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6"/>
        <w:gridCol w:w="4770"/>
      </w:tblGrid>
      <w:tr w:rsidR="0076131D" w:rsidRPr="00897A21" w:rsidTr="0076131D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Nucleic Acids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Prior knowledge from GCSE: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Where is DNA found?                                                           .............................................................</w:t>
            </w:r>
          </w:p>
          <w:p w:rsidR="0076131D" w:rsidRPr="00897A21" w:rsidRDefault="0076131D" w:rsidP="0076131D">
            <w:pPr>
              <w:pStyle w:val="ListParagraph"/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How many chromosomes does a human cell have?              .................................................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What is a gene?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..........................................................................................................................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Who discovered the structure of DNA?</w:t>
            </w:r>
          </w:p>
          <w:p w:rsidR="0076131D" w:rsidRPr="00897A21" w:rsidRDefault="0076131D" w:rsidP="0076131D">
            <w:pPr>
              <w:pStyle w:val="ListParagraph"/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..........................................................................................................................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What are the names of the four </w:t>
            </w:r>
            <w:r w:rsidRPr="00897A21">
              <w:rPr>
                <w:rFonts w:ascii="Myriad Pro" w:eastAsia="Times New Roman" w:hAnsi="Myriad Pro" w:cs="Times New Roman"/>
                <w:b/>
                <w:sz w:val="28"/>
                <w:szCs w:val="28"/>
                <w:lang w:eastAsia="en-GB"/>
              </w:rPr>
              <w:t>bases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in DNA?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......................................   ..........................................   ......................................   ........................................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What is the </w:t>
            </w:r>
            <w:r w:rsidRPr="00897A21">
              <w:rPr>
                <w:rFonts w:ascii="Myriad Pro" w:eastAsia="Times New Roman" w:hAnsi="Myriad Pro" w:cs="Times New Roman"/>
                <w:b/>
                <w:sz w:val="28"/>
                <w:szCs w:val="28"/>
                <w:lang w:eastAsia="en-GB"/>
              </w:rPr>
              <w:t>base pair rule?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..........................................................................................................................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 </w:t>
            </w:r>
          </w:p>
          <w:p w:rsidR="0076131D" w:rsidRPr="00897A21" w:rsidRDefault="0076131D" w:rsidP="007613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How does DNA act as a code?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..........................................................................................................................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What is a mutation?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..........................................................................................................................</w:t>
            </w: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u w:val="single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u w:val="single"/>
                <w:lang w:eastAsia="en-GB"/>
              </w:rPr>
              <w:t>DNA</w:t>
            </w: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6131D" w:rsidRPr="00897A21" w:rsidRDefault="0076131D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DNA and its close relative RNA are perhaps the most important molecules in biology. They contains the instructions that make every single living organism on the planet. </w:t>
            </w:r>
          </w:p>
          <w:p w:rsidR="0076131D" w:rsidRPr="00897A21" w:rsidRDefault="0076131D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DNA stands for </w:t>
            </w:r>
            <w:r w:rsidR="00B53E3F">
              <w:rPr>
                <w:rFonts w:ascii="Myriad Pro" w:eastAsia="Times New Roman" w:hAnsi="Myriad Pro" w:cs="Arial"/>
                <w:b/>
                <w:bCs/>
                <w:sz w:val="28"/>
                <w:szCs w:val="28"/>
                <w:lang w:eastAsia="en-GB"/>
              </w:rPr>
              <w:t>……………………………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and RNA for </w:t>
            </w:r>
            <w:r w:rsidR="00B53E3F">
              <w:rPr>
                <w:rFonts w:ascii="Myriad Pro" w:eastAsia="Times New Roman" w:hAnsi="Myriad Pro" w:cs="Arial"/>
                <w:b/>
                <w:bCs/>
                <w:sz w:val="28"/>
                <w:szCs w:val="28"/>
                <w:lang w:eastAsia="en-GB"/>
              </w:rPr>
              <w:lastRenderedPageBreak/>
              <w:t>………………………………</w:t>
            </w:r>
          </w:p>
          <w:p w:rsidR="0076131D" w:rsidRPr="00897A21" w:rsidRDefault="0076131D" w:rsidP="00B53E3F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They are polymers (long chain molecules) made from </w:t>
            </w:r>
            <w:r w:rsidR="00B53E3F">
              <w:rPr>
                <w:rFonts w:ascii="Myriad Pro" w:eastAsia="Times New Roman" w:hAnsi="Myriad Pro" w:cs="Arial"/>
                <w:b/>
                <w:bCs/>
                <w:sz w:val="28"/>
                <w:szCs w:val="28"/>
                <w:lang w:eastAsia="en-GB"/>
              </w:rPr>
              <w:t>…………………………..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4440" w:type="dxa"/>
            <w:vAlign w:val="center"/>
            <w:hideMark/>
          </w:tcPr>
          <w:p w:rsidR="0076131D" w:rsidRPr="00897A21" w:rsidRDefault="00B53E3F" w:rsidP="0076131D">
            <w:p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lastRenderedPageBreak/>
              <w:t>These</w:t>
            </w:r>
            <w:r w:rsidR="0076131D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have three parts to them:</w:t>
            </w:r>
            <w:r w:rsidR="0076131D"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  <w:p w:rsidR="0074189C" w:rsidRPr="00897A21" w:rsidRDefault="0076131D" w:rsidP="007418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a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phosphate group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, which is negatively charged.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  <w:p w:rsidR="0076131D" w:rsidRPr="00B53E3F" w:rsidRDefault="0076131D" w:rsidP="00B53E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a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pentose sugar</w:t>
            </w:r>
            <w:r w:rsidR="00B53E3F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, which has 5 carbo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n atoms in it. </w:t>
            </w:r>
            <w:r w:rsidR="00B53E3F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 </w:t>
            </w:r>
            <w:r w:rsidRPr="00B53E3F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In RNA the sugar is </w:t>
            </w:r>
            <w:r w:rsidRPr="00B53E3F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ribose</w:t>
            </w:r>
            <w:r w:rsidRPr="00B53E3F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. In DNA the sugar is </w:t>
            </w:r>
            <w:r w:rsidRPr="00B53E3F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deoxyribose</w:t>
            </w:r>
            <w:r w:rsidRPr="00B53E3F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.</w:t>
            </w:r>
            <w:r w:rsidRPr="00B53E3F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  <w:p w:rsidR="0076131D" w:rsidRPr="00897A21" w:rsidRDefault="0076131D" w:rsidP="0074189C">
            <w:pPr>
              <w:numPr>
                <w:ilvl w:val="0"/>
                <w:numId w:val="2"/>
              </w:num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a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nitrogenous base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. There are five different bases </w:t>
            </w:r>
          </w:p>
        </w:tc>
        <w:tc>
          <w:tcPr>
            <w:tcW w:w="4706" w:type="dxa"/>
            <w:vAlign w:val="center"/>
            <w:hideMark/>
          </w:tcPr>
          <w:p w:rsidR="0076131D" w:rsidRPr="00897A21" w:rsidRDefault="0076131D" w:rsidP="0076131D">
            <w:pPr>
              <w:spacing w:after="0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noProof/>
                <w:sz w:val="28"/>
                <w:szCs w:val="28"/>
                <w:lang w:eastAsia="en-GB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571500</wp:posOffset>
                  </wp:positionH>
                  <wp:positionV relativeFrom="line">
                    <wp:posOffset>-1948815</wp:posOffset>
                  </wp:positionV>
                  <wp:extent cx="2943225" cy="1866900"/>
                  <wp:effectExtent l="0" t="0" r="9525" b="0"/>
                  <wp:wrapSquare wrapText="bothSides"/>
                  <wp:docPr id="42" name="Picture 3" descr="http://www.mrothery.co.uk/genetics/nucleot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rothery.co.uk/genetics/nucleot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6131D" w:rsidRPr="00897A21" w:rsidRDefault="0076131D" w:rsidP="0076131D">
            <w:pPr>
              <w:spacing w:after="0" w:line="15" w:lineRule="atLeast"/>
              <w:rPr>
                <w:rFonts w:ascii="Myriad Pro" w:eastAsia="Times New Roman" w:hAnsi="Myriad Pro" w:cs="Times New Roman"/>
                <w:sz w:val="28"/>
                <w:szCs w:val="28"/>
                <w:u w:val="single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bCs/>
                <w:sz w:val="28"/>
                <w:szCs w:val="28"/>
                <w:u w:val="single"/>
                <w:lang w:eastAsia="en-GB"/>
              </w:rPr>
              <w:t>The Bases:</w:t>
            </w: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4189C" w:rsidRPr="00897A21" w:rsidRDefault="0074189C" w:rsidP="0074189C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...........................</w:t>
            </w:r>
            <w:r w:rsidR="0076131D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(A), 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..............................</w:t>
            </w:r>
            <w:r w:rsidR="0076131D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(T), 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..................................</w:t>
            </w:r>
            <w:r w:rsidR="0076131D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(C), 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..............................</w:t>
            </w:r>
            <w:r w:rsidR="0076131D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(G) </w:t>
            </w:r>
          </w:p>
          <w:p w:rsidR="0074189C" w:rsidRPr="00897A21" w:rsidRDefault="0074189C" w:rsidP="0074189C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</w:p>
          <w:p w:rsidR="0076131D" w:rsidRPr="00897A21" w:rsidRDefault="0076131D" w:rsidP="0074189C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and </w:t>
            </w:r>
            <w:r w:rsidR="0074189C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........................................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(U)</w:t>
            </w:r>
          </w:p>
          <w:p w:rsidR="0074189C" w:rsidRPr="00897A21" w:rsidRDefault="0074189C" w:rsidP="0074189C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</w:p>
          <w:p w:rsidR="0074189C" w:rsidRPr="00897A21" w:rsidRDefault="0074189C" w:rsidP="0074189C">
            <w:pPr>
              <w:rPr>
                <w:rFonts w:ascii="Myriad Pro" w:hAnsi="Myriad Pro"/>
                <w:sz w:val="28"/>
                <w:szCs w:val="28"/>
                <w:u w:val="single"/>
                <w:lang w:eastAsia="en-GB"/>
              </w:rPr>
            </w:pPr>
            <w:r w:rsidRPr="00897A21">
              <w:rPr>
                <w:rFonts w:ascii="Myriad Pro" w:hAnsi="Myriad Pro"/>
                <w:sz w:val="28"/>
                <w:szCs w:val="28"/>
                <w:u w:val="single"/>
                <w:lang w:eastAsia="en-GB"/>
              </w:rPr>
              <w:t>Nucleotide polymerisation</w:t>
            </w: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4440" w:type="dxa"/>
            <w:vAlign w:val="center"/>
            <w:hideMark/>
          </w:tcPr>
          <w:p w:rsidR="0076131D" w:rsidRPr="00897A21" w:rsidRDefault="0076131D" w:rsidP="0076131D">
            <w:pPr>
              <w:spacing w:after="0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noProof/>
                <w:sz w:val="28"/>
                <w:szCs w:val="28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-2342515</wp:posOffset>
                  </wp:positionH>
                  <wp:positionV relativeFrom="line">
                    <wp:posOffset>-36830</wp:posOffset>
                  </wp:positionV>
                  <wp:extent cx="2399665" cy="3724275"/>
                  <wp:effectExtent l="0" t="0" r="0" b="0"/>
                  <wp:wrapSquare wrapText="bothSides"/>
                  <wp:docPr id="40" name="Picture 5" descr="http://www.mrothery.co.uk/module2/images/Image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rothery.co.uk/module2/images/Image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  <w:vAlign w:val="center"/>
            <w:hideMark/>
          </w:tcPr>
          <w:p w:rsidR="0074189C" w:rsidRPr="00897A21" w:rsidRDefault="0076131D" w:rsidP="0076131D">
            <w:pPr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Nucleotides polymerise by forming </w:t>
            </w:r>
            <w:r w:rsidR="00313AAE" w:rsidRPr="00313AAE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phosphodiester</w:t>
            </w:r>
            <w:r w:rsidR="00313AAE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bonds between the carbon of the sugar and an oxygen atom of the phosphate. </w:t>
            </w:r>
          </w:p>
          <w:p w:rsidR="0074189C" w:rsidRPr="00897A21" w:rsidRDefault="0076131D" w:rsidP="0076131D">
            <w:pPr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The bases do not take part in the polymerisation, so the chain is held together by a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sugar-phosphate backbone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with the bases extending off it. </w:t>
            </w:r>
          </w:p>
          <w:p w:rsidR="0076131D" w:rsidRPr="00897A21" w:rsidRDefault="0076131D" w:rsidP="0076131D">
            <w:p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b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This means that the nucleotides can join together in any order along the chain. Many nucleotides form a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polynucleotide.</w:t>
            </w:r>
          </w:p>
          <w:p w:rsidR="0076131D" w:rsidRPr="00897A21" w:rsidRDefault="0076131D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A polynucleotide has a free phosphate group at one end and a free OH group at the other end.</w:t>
            </w: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6131D" w:rsidRPr="00897A21" w:rsidRDefault="0076131D" w:rsidP="0076131D">
            <w:pPr>
              <w:spacing w:after="0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4189C" w:rsidRPr="00897A21" w:rsidRDefault="0074189C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  <w:t>Structure of DNA</w:t>
            </w:r>
          </w:p>
          <w:p w:rsidR="0076131D" w:rsidRPr="00897A21" w:rsidRDefault="0076131D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The main features of the three-dimensional structure of DNA are:</w:t>
            </w: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6131D" w:rsidRPr="00897A21" w:rsidRDefault="0076131D" w:rsidP="007613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DNA is </w:t>
            </w:r>
            <w:r w:rsidR="00B53E3F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………………   ………………..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, so there are two polynucleotide stands alongside each other.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  <w:p w:rsidR="0076131D" w:rsidRPr="00897A21" w:rsidRDefault="0076131D" w:rsidP="007613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The two strands are wound round each other to form a </w:t>
            </w:r>
            <w:r w:rsidR="00B53E3F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………………………..   …………………………..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  <w:p w:rsidR="0074189C" w:rsidRPr="00897A21" w:rsidRDefault="0076131D" w:rsidP="007418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The two strands are joined together by </w:t>
            </w:r>
            <w:r w:rsidR="00B53E3F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……………………….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 xml:space="preserve"> bonds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between the bases. The bases therefore form </w:t>
            </w:r>
            <w:r w:rsidR="00B53E3F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…………………..    …………………………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, which are like rungs of a ladder.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  <w:r w:rsidR="0074189C"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br/>
            </w:r>
          </w:p>
          <w:p w:rsidR="0074189C" w:rsidRPr="00897A21" w:rsidRDefault="0076131D" w:rsidP="0074189C">
            <w:pPr>
              <w:numPr>
                <w:ilvl w:val="0"/>
                <w:numId w:val="3"/>
              </w:num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The base pairs are specific. </w:t>
            </w:r>
            <w:r w:rsidR="0074189C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.....................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only binds to </w:t>
            </w:r>
            <w:r w:rsidR="0074189C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.............................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, and </w:t>
            </w:r>
            <w:r w:rsidR="0074189C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...........................only binds to ..............................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. </w:t>
            </w:r>
            <w:r w:rsidR="0074189C"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br/>
            </w:r>
          </w:p>
          <w:p w:rsidR="0076131D" w:rsidRPr="00897A21" w:rsidRDefault="0076131D" w:rsidP="0074189C">
            <w:pPr>
              <w:numPr>
                <w:ilvl w:val="0"/>
                <w:numId w:val="3"/>
              </w:num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These are called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complementary base pairs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. This means that whatever the sequence of bases along one strand, the sequence of bases on the other strand must be complementary to it. </w:t>
            </w:r>
          </w:p>
        </w:tc>
      </w:tr>
      <w:tr w:rsidR="0076131D" w:rsidRPr="00897A21" w:rsidTr="0076131D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6131D" w:rsidRPr="00897A21" w:rsidRDefault="0074189C" w:rsidP="0076131D">
            <w:pPr>
              <w:spacing w:before="100" w:beforeAutospacing="1" w:after="100" w:afterAutospacing="1" w:line="15" w:lineRule="atLeast"/>
              <w:jc w:val="center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069080" cy="4434840"/>
                  <wp:effectExtent l="19050" t="0" r="7620" b="0"/>
                  <wp:docPr id="60" name="Picture 60" descr="http://ircamera.as.arizona.edu/NatSci102/NatSci102/images/dn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ircamera.as.arizona.edu/NatSci102/NatSci102/images/dn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080" cy="443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31D" w:rsidRPr="00897A21" w:rsidRDefault="0076131D" w:rsidP="0076131D">
      <w:pPr>
        <w:spacing w:after="0" w:line="240" w:lineRule="auto"/>
        <w:rPr>
          <w:rFonts w:ascii="Myriad Pro" w:eastAsia="Times New Roman" w:hAnsi="Myriad Pro" w:cs="Times New Roman"/>
          <w:vanish/>
          <w:sz w:val="28"/>
          <w:szCs w:val="28"/>
          <w:lang w:eastAsia="en-GB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76131D" w:rsidRPr="00897A21" w:rsidTr="0074189C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B41703" w:rsidRDefault="00B41703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</w:pPr>
          </w:p>
          <w:p w:rsidR="0074189C" w:rsidRPr="00897A21" w:rsidRDefault="0074189C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  <w:lastRenderedPageBreak/>
              <w:t>Function of DNA</w:t>
            </w:r>
          </w:p>
          <w:p w:rsidR="0074189C" w:rsidRPr="00897A21" w:rsidRDefault="0076131D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DNA is the genetic material, and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genes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are made of DNA. </w:t>
            </w:r>
          </w:p>
          <w:p w:rsidR="0076131D" w:rsidRPr="00897A21" w:rsidRDefault="0076131D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DNA therefore has two essential functions: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replication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and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expression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.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76131D" w:rsidRPr="00897A21" w:rsidTr="0074189C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76131D" w:rsidRPr="00897A21" w:rsidRDefault="0076131D" w:rsidP="007613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lastRenderedPageBreak/>
              <w:t>Replication means that the DNA, with all its genes, must be copied every time a cell divides.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  <w:p w:rsidR="0076131D" w:rsidRPr="00897A21" w:rsidRDefault="0076131D" w:rsidP="0076131D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Expression means that the genes on DNA must control characteristics. A gene is a section of DNA that codes for a particular protein. Characteristics are controlled by genes through the proteins they code for, like this: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76131D" w:rsidRPr="00897A21" w:rsidTr="0074189C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76131D" w:rsidRPr="00897A21" w:rsidRDefault="008D322A" w:rsidP="0076131D">
            <w:pPr>
              <w:spacing w:before="100" w:beforeAutospacing="1" w:after="100" w:afterAutospacing="1" w:line="15" w:lineRule="atLeast"/>
              <w:jc w:val="center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sz w:val="28"/>
                <w:szCs w:val="28"/>
              </w:rPr>
              <w:object w:dxaOrig="8579" w:dyaOrig="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.75pt;height:41.25pt" o:ole="" fillcolor="window">
                  <v:imagedata r:id="rId10" o:title=""/>
                </v:shape>
                <o:OLEObject Type="Embed" ProgID="CorelDRAW.Graphic.6" ShapeID="_x0000_i1025" DrawAspect="Content" ObjectID="_1540195494" r:id="rId11"/>
              </w:object>
            </w:r>
          </w:p>
        </w:tc>
      </w:tr>
      <w:tr w:rsidR="0076131D" w:rsidRPr="00897A21" w:rsidTr="0074189C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8D322A" w:rsidRPr="00897A21" w:rsidRDefault="008D322A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</w:p>
          <w:p w:rsidR="0076131D" w:rsidRPr="00897A21" w:rsidRDefault="0076131D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Expression can be split into two parts: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transcription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(making RNA) and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 xml:space="preserve">translation 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(making proteins). These two functions are shown in this diagram.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76131D" w:rsidRPr="00897A21" w:rsidTr="0074189C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76131D" w:rsidRPr="00897A21" w:rsidRDefault="0076131D" w:rsidP="0076131D">
            <w:pPr>
              <w:spacing w:before="100" w:beforeAutospacing="1" w:after="100" w:afterAutospacing="1" w:line="15" w:lineRule="atLeast"/>
              <w:jc w:val="center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050665" cy="978535"/>
                  <wp:effectExtent l="19050" t="0" r="6985" b="0"/>
                  <wp:docPr id="6" name="Picture 6" descr="http://www.mrothery.co.uk/module2/images/Image1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rothery.co.uk/module2/images/Image1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665" cy="97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22A" w:rsidRPr="00897A21" w:rsidTr="0074189C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8D322A" w:rsidRPr="00897A21" w:rsidRDefault="008D322A" w:rsidP="009C7023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  <w:t>RNA</w:t>
            </w:r>
          </w:p>
          <w:p w:rsidR="008D322A" w:rsidRPr="00897A21" w:rsidRDefault="008D322A" w:rsidP="009C7023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RNA is a nucleic acid like DNA, but with 4 differences:</w:t>
            </w:r>
          </w:p>
        </w:tc>
      </w:tr>
      <w:tr w:rsidR="008D322A" w:rsidRPr="00897A21" w:rsidTr="0074189C">
        <w:trPr>
          <w:trHeight w:val="15"/>
          <w:tblCellSpacing w:w="0" w:type="dxa"/>
        </w:trPr>
        <w:tc>
          <w:tcPr>
            <w:tcW w:w="9146" w:type="dxa"/>
            <w:vAlign w:val="center"/>
          </w:tcPr>
          <w:p w:rsidR="008D322A" w:rsidRPr="00897A21" w:rsidRDefault="008D322A" w:rsidP="009C702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RNA has the sugar ........................................... instead of deoxyribose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  <w:p w:rsidR="008D322A" w:rsidRPr="00897A21" w:rsidRDefault="008D322A" w:rsidP="009C702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RNA has the base ................................ instead of thymine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  <w:p w:rsidR="008D322A" w:rsidRPr="00897A21" w:rsidRDefault="008D322A" w:rsidP="009C702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RNA is usually ......................................... stranded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  <w:p w:rsidR="008D322A" w:rsidRPr="00897A21" w:rsidRDefault="008D322A" w:rsidP="008D322A">
            <w:pPr>
              <w:numPr>
                <w:ilvl w:val="0"/>
                <w:numId w:val="5"/>
              </w:num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RNA is usually ..................................... than DNA</w:t>
            </w:r>
          </w:p>
        </w:tc>
      </w:tr>
    </w:tbl>
    <w:p w:rsidR="0076131D" w:rsidRPr="00897A21" w:rsidRDefault="0076131D" w:rsidP="0076131D">
      <w:pPr>
        <w:spacing w:after="0" w:line="240" w:lineRule="auto"/>
        <w:rPr>
          <w:rFonts w:ascii="Myriad Pro" w:eastAsia="Times New Roman" w:hAnsi="Myriad Pro" w:cs="Times New Roman"/>
          <w:vanish/>
          <w:sz w:val="28"/>
          <w:szCs w:val="28"/>
          <w:lang w:eastAsia="en-GB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76131D" w:rsidRPr="00897A21" w:rsidTr="008D322A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76131D" w:rsidRPr="00897A21" w:rsidRDefault="0076131D" w:rsidP="008D322A">
            <w:pPr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</w:tc>
      </w:tr>
      <w:tr w:rsidR="0076131D" w:rsidRPr="00897A21" w:rsidTr="008D322A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76131D" w:rsidRPr="00897A21" w:rsidRDefault="008D322A" w:rsidP="008D322A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Messenger RNA (mRNA)</w:t>
            </w:r>
          </w:p>
          <w:p w:rsidR="008D322A" w:rsidRPr="00897A21" w:rsidRDefault="008D322A" w:rsidP="008D322A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mRNA carries the "message" that codes for a particular protein from the nucleus (where DNA is) to the cytoplasm (where proteins are synthesised). It is single stranded and just long enough to contain one gene only.</w:t>
            </w:r>
          </w:p>
          <w:p w:rsidR="00B41703" w:rsidRDefault="00B41703" w:rsidP="008D322A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</w:p>
          <w:p w:rsidR="008D322A" w:rsidRPr="00897A21" w:rsidRDefault="008D322A" w:rsidP="008D322A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lastRenderedPageBreak/>
              <w:t>Ribosomal RNA</w:t>
            </w:r>
          </w:p>
          <w:p w:rsidR="008D322A" w:rsidRPr="00897A21" w:rsidRDefault="008D322A" w:rsidP="008D322A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Ribosomes are formed from RNA and proteins.</w:t>
            </w:r>
          </w:p>
          <w:p w:rsidR="008D322A" w:rsidRPr="00897A21" w:rsidRDefault="008D322A" w:rsidP="008D322A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Transfer RNA (tRNA)</w:t>
            </w:r>
          </w:p>
          <w:p w:rsidR="008D322A" w:rsidRPr="00897A21" w:rsidRDefault="008D322A" w:rsidP="008D322A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Transfer RNA is a molecule involved in the process of translation (of which more later).</w:t>
            </w:r>
          </w:p>
        </w:tc>
      </w:tr>
      <w:tr w:rsidR="0076131D" w:rsidRPr="00897A21" w:rsidTr="008D322A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76131D" w:rsidRPr="00897A21" w:rsidRDefault="0076131D" w:rsidP="008D322A">
            <w:pPr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</w:tc>
      </w:tr>
      <w:tr w:rsidR="0076131D" w:rsidRPr="00897A21" w:rsidTr="008D322A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8D322A" w:rsidRPr="00897A21" w:rsidRDefault="008D322A" w:rsidP="008D322A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u w:val="single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u w:val="single"/>
                <w:lang w:eastAsia="en-GB"/>
              </w:rPr>
              <w:t>DNA Replication</w:t>
            </w:r>
          </w:p>
        </w:tc>
      </w:tr>
      <w:tr w:rsidR="0076131D" w:rsidRPr="00897A21" w:rsidTr="008D322A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76131D" w:rsidRPr="00897A21" w:rsidRDefault="0076131D" w:rsidP="0076131D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</w:tc>
      </w:tr>
    </w:tbl>
    <w:p w:rsidR="0076131D" w:rsidRPr="00897A21" w:rsidRDefault="0076131D" w:rsidP="0076131D">
      <w:pPr>
        <w:spacing w:after="0" w:line="240" w:lineRule="auto"/>
        <w:rPr>
          <w:rFonts w:ascii="Myriad Pro" w:eastAsia="Times New Roman" w:hAnsi="Myriad Pro" w:cs="Times New Roman"/>
          <w:vanish/>
          <w:sz w:val="28"/>
          <w:szCs w:val="28"/>
          <w:lang w:eastAsia="en-GB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6"/>
        <w:gridCol w:w="3140"/>
      </w:tblGrid>
      <w:tr w:rsidR="0076131D" w:rsidRPr="00897A21" w:rsidTr="008D322A">
        <w:trPr>
          <w:trHeight w:val="15"/>
          <w:tblCellSpacing w:w="0" w:type="dxa"/>
        </w:trPr>
        <w:tc>
          <w:tcPr>
            <w:tcW w:w="9146" w:type="dxa"/>
            <w:gridSpan w:val="2"/>
            <w:vAlign w:val="center"/>
            <w:hideMark/>
          </w:tcPr>
          <w:p w:rsidR="0076131D" w:rsidRPr="00897A21" w:rsidRDefault="00B53E3F" w:rsidP="0076131D">
            <w:pPr>
              <w:spacing w:after="0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See page 42 and 43, and put together a flowchart to summarise the sequence of events that happens in DNA replication.</w:t>
            </w:r>
          </w:p>
        </w:tc>
      </w:tr>
      <w:tr w:rsidR="0076131D" w:rsidRPr="00897A21" w:rsidTr="00E036C4">
        <w:trPr>
          <w:trHeight w:val="15"/>
          <w:tblCellSpacing w:w="0" w:type="dxa"/>
        </w:trPr>
        <w:tc>
          <w:tcPr>
            <w:tcW w:w="6006" w:type="dxa"/>
            <w:vAlign w:val="center"/>
            <w:hideMark/>
          </w:tcPr>
          <w:p w:rsidR="0076131D" w:rsidRPr="00897A21" w:rsidRDefault="0076131D" w:rsidP="0076131D">
            <w:pPr>
              <w:spacing w:before="100" w:beforeAutospacing="1" w:after="100" w:afterAutospacing="1" w:line="15" w:lineRule="atLeast"/>
              <w:jc w:val="center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40" w:type="dxa"/>
            <w:vAlign w:val="center"/>
            <w:hideMark/>
          </w:tcPr>
          <w:p w:rsidR="0076131D" w:rsidRPr="00897A21" w:rsidRDefault="0076131D" w:rsidP="0076131D">
            <w:pPr>
              <w:spacing w:before="100" w:beforeAutospacing="1" w:after="100" w:afterAutospacing="1" w:line="15" w:lineRule="atLeast"/>
              <w:jc w:val="center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</w:tc>
      </w:tr>
    </w:tbl>
    <w:p w:rsidR="00B53E3F" w:rsidRDefault="00B53E3F">
      <w:r>
        <w:br w:type="page"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76131D" w:rsidRPr="00897A21" w:rsidTr="008D322A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E036C4" w:rsidRPr="00897A21" w:rsidRDefault="00E036C4" w:rsidP="00E036C4">
            <w:pPr>
              <w:spacing w:before="100" w:beforeAutospacing="1" w:after="100" w:afterAutospacing="1" w:line="15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25941D84" wp14:editId="3E3D1151">
                  <wp:extent cx="5202174" cy="3214142"/>
                  <wp:effectExtent l="19050" t="0" r="0" b="0"/>
                  <wp:docPr id="77" name="Picture 77" descr="http://philschatz.com/anatomy-book/resources/0323_DNA_Repl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philschatz.com/anatomy-book/resources/0323_DNA_Repli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340" cy="3216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31D" w:rsidRPr="00897A21" w:rsidTr="008D322A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E036C4" w:rsidRPr="00897A21" w:rsidRDefault="00E036C4" w:rsidP="0076131D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</w:pPr>
          </w:p>
          <w:p w:rsidR="00B53E3F" w:rsidRDefault="00B53E3F" w:rsidP="0076131D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</w:pPr>
          </w:p>
          <w:p w:rsidR="00E036C4" w:rsidRPr="00897A21" w:rsidRDefault="00E036C4" w:rsidP="0076131D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u w:val="single"/>
                <w:lang w:eastAsia="en-GB"/>
              </w:rPr>
              <w:t>The Meselson-Stahl Experiment</w:t>
            </w:r>
          </w:p>
          <w:p w:rsidR="00E036C4" w:rsidRPr="00897A21" w:rsidRDefault="00E036C4" w:rsidP="0076131D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</w:p>
          <w:p w:rsidR="00E036C4" w:rsidRPr="00897A21" w:rsidRDefault="0076131D" w:rsidP="0076131D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This replication mechanism is sometimes called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semi-conservative replication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, because each new DNA molecule contains one new strand and one old strand. </w:t>
            </w:r>
          </w:p>
          <w:p w:rsidR="00B53E3F" w:rsidRDefault="0076131D" w:rsidP="0076131D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There was an alternative theory which suggested that a "photocopy" of the original DNA was made, leaving the original DNA conserved (conservative replication</w:t>
            </w:r>
            <w:r w:rsidR="00927A77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)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. </w:t>
            </w:r>
          </w:p>
          <w:p w:rsidR="0076131D" w:rsidRPr="00897A21" w:rsidRDefault="0076131D" w:rsidP="0076131D">
            <w:pPr>
              <w:spacing w:after="0" w:line="15" w:lineRule="atLeast"/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The proof that the semi-conservative method was the correct method came from an experiment performed by Meselson and Stahl using the bacterium </w:t>
            </w:r>
            <w:r w:rsidRPr="00897A21">
              <w:rPr>
                <w:rFonts w:ascii="Myriad Pro" w:eastAsia="Times New Roman" w:hAnsi="Myriad Pro" w:cs="Arial"/>
                <w:i/>
                <w:iCs/>
                <w:sz w:val="28"/>
                <w:szCs w:val="28"/>
                <w:lang w:eastAsia="en-GB"/>
              </w:rPr>
              <w:t>E. coli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 xml:space="preserve"> together with the technique of </w:t>
            </w:r>
            <w:r w:rsidRPr="00897A21">
              <w:rPr>
                <w:rFonts w:ascii="Myriad Pro" w:eastAsia="Times New Roman" w:hAnsi="Myriad Pro" w:cs="Arial"/>
                <w:b/>
                <w:sz w:val="28"/>
                <w:szCs w:val="28"/>
                <w:lang w:eastAsia="en-GB"/>
              </w:rPr>
              <w:t>density gradient centrifugation</w:t>
            </w:r>
            <w:r w:rsidRPr="00897A21">
              <w:rPr>
                <w:rFonts w:ascii="Myriad Pro" w:eastAsia="Times New Roman" w:hAnsi="Myriad Pro" w:cs="Arial"/>
                <w:sz w:val="28"/>
                <w:szCs w:val="28"/>
                <w:lang w:eastAsia="en-GB"/>
              </w:rPr>
              <w:t>, which separates molecules on the basis of their density.</w:t>
            </w: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76131D" w:rsidRPr="00897A21" w:rsidTr="008D322A">
        <w:trPr>
          <w:trHeight w:val="15"/>
          <w:tblCellSpacing w:w="0" w:type="dxa"/>
        </w:trPr>
        <w:tc>
          <w:tcPr>
            <w:tcW w:w="9146" w:type="dxa"/>
            <w:vAlign w:val="center"/>
            <w:hideMark/>
          </w:tcPr>
          <w:p w:rsidR="00B05CF9" w:rsidRPr="00927A77" w:rsidRDefault="005774DD" w:rsidP="00927A77">
            <w:pPr>
              <w:pBdr>
                <w:bottom w:val="dotted" w:sz="24" w:space="1" w:color="auto"/>
              </w:pBdr>
              <w:spacing w:before="100" w:beforeAutospacing="1" w:after="100" w:afterAutospacing="1" w:line="15" w:lineRule="atLeast"/>
              <w:jc w:val="center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897A21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Refer to sheet “experimental evidence for DNA”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AC4674" w:rsidTr="00AC4674">
              <w:tc>
                <w:tcPr>
                  <w:tcW w:w="9011" w:type="dxa"/>
                </w:tcPr>
                <w:p w:rsidR="00AC4674" w:rsidRDefault="00AC4674" w:rsidP="00AC4674">
                  <w:pPr>
                    <w:spacing w:before="100" w:beforeAutospacing="1" w:after="100" w:afterAutospacing="1" w:line="15" w:lineRule="atLeast"/>
                    <w:rPr>
                      <w:rFonts w:ascii="Myriad Pro" w:eastAsia="Times New Roman" w:hAnsi="Myriad Pro" w:cs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Myriad Pro" w:eastAsia="Times New Roman" w:hAnsi="Myriad Pro" w:cs="Times New Roman"/>
                      <w:sz w:val="28"/>
                      <w:szCs w:val="28"/>
                      <w:lang w:eastAsia="en-GB"/>
                    </w:rPr>
                    <w:t>Further reading and questions</w:t>
                  </w:r>
                </w:p>
                <w:p w:rsidR="00927A77" w:rsidRDefault="00927A77" w:rsidP="00AC4674">
                  <w:pPr>
                    <w:spacing w:before="100" w:beforeAutospacing="1" w:after="100" w:afterAutospacing="1" w:line="15" w:lineRule="atLeast"/>
                    <w:rPr>
                      <w:rFonts w:ascii="Myriad Pro" w:eastAsia="Times New Roman" w:hAnsi="Myriad Pro" w:cs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Myriad Pro" w:eastAsia="Times New Roman" w:hAnsi="Myriad Pro" w:cs="Times New Roman"/>
                      <w:sz w:val="28"/>
                      <w:szCs w:val="28"/>
                      <w:lang w:eastAsia="en-GB"/>
                    </w:rPr>
                    <w:t>Chapter 2.1 DNA and RNA structure especially experimental data purple box p.39-41.</w:t>
                  </w:r>
                </w:p>
                <w:p w:rsidR="00927A77" w:rsidRDefault="00927A77" w:rsidP="00AC4674">
                  <w:pPr>
                    <w:spacing w:before="100" w:beforeAutospacing="1" w:after="100" w:afterAutospacing="1" w:line="15" w:lineRule="atLeast"/>
                    <w:rPr>
                      <w:rFonts w:ascii="Myriad Pro" w:eastAsia="Times New Roman" w:hAnsi="Myriad Pro" w:cs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Myriad Pro" w:eastAsia="Times New Roman" w:hAnsi="Myriad Pro" w:cs="Times New Roman"/>
                      <w:sz w:val="28"/>
                      <w:szCs w:val="28"/>
                      <w:lang w:eastAsia="en-GB"/>
                    </w:rPr>
                    <w:t>Chapter 2.2 Replication especially Meselson Stahl experiment p. 44-45</w:t>
                  </w:r>
                </w:p>
                <w:p w:rsidR="00AC4674" w:rsidRDefault="00AC4674" w:rsidP="00AC4674">
                  <w:pPr>
                    <w:spacing w:before="100" w:beforeAutospacing="1" w:after="100" w:afterAutospacing="1" w:line="15" w:lineRule="atLeast"/>
                    <w:rPr>
                      <w:rFonts w:ascii="Myriad Pro" w:eastAsia="Times New Roman" w:hAnsi="Myriad Pro" w:cs="Times New Roman"/>
                      <w:sz w:val="28"/>
                      <w:szCs w:val="28"/>
                      <w:lang w:eastAsia="en-GB"/>
                    </w:rPr>
                  </w:pPr>
                  <w:bookmarkStart w:id="0" w:name="_GoBack"/>
                  <w:bookmarkEnd w:id="0"/>
                </w:p>
              </w:tc>
            </w:tr>
          </w:tbl>
          <w:p w:rsidR="00AC4674" w:rsidRPr="00897A21" w:rsidRDefault="00AC4674" w:rsidP="00B05CF9">
            <w:pPr>
              <w:spacing w:before="100" w:beforeAutospacing="1" w:after="100" w:afterAutospacing="1" w:line="15" w:lineRule="atLeast"/>
              <w:jc w:val="center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</w:p>
        </w:tc>
      </w:tr>
    </w:tbl>
    <w:p w:rsidR="0076131D" w:rsidRPr="00897A21" w:rsidRDefault="0076131D" w:rsidP="0076131D">
      <w:pPr>
        <w:pBdr>
          <w:bottom w:val="dotted" w:sz="24" w:space="1" w:color="auto"/>
        </w:pBdr>
        <w:spacing w:after="0" w:line="240" w:lineRule="auto"/>
        <w:rPr>
          <w:rFonts w:ascii="Myriad Pro" w:eastAsia="Times New Roman" w:hAnsi="Myriad Pro" w:cs="Times New Roman"/>
          <w:vanish/>
          <w:sz w:val="28"/>
          <w:szCs w:val="28"/>
          <w:lang w:eastAsia="en-GB"/>
        </w:rPr>
      </w:pPr>
    </w:p>
    <w:sectPr w:rsidR="0076131D" w:rsidRPr="00897A21" w:rsidSect="0067260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36" w:rsidRDefault="00A35636" w:rsidP="009A35C7">
      <w:pPr>
        <w:spacing w:after="0" w:line="240" w:lineRule="auto"/>
      </w:pPr>
      <w:r>
        <w:separator/>
      </w:r>
    </w:p>
  </w:endnote>
  <w:endnote w:type="continuationSeparator" w:id="0">
    <w:p w:rsidR="00A35636" w:rsidRDefault="00A35636" w:rsidP="009A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9766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189C" w:rsidRDefault="0074189C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170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1703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189C" w:rsidRDefault="0074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36" w:rsidRDefault="00A35636" w:rsidP="009A35C7">
      <w:pPr>
        <w:spacing w:after="0" w:line="240" w:lineRule="auto"/>
      </w:pPr>
      <w:r>
        <w:separator/>
      </w:r>
    </w:p>
  </w:footnote>
  <w:footnote w:type="continuationSeparator" w:id="0">
    <w:p w:rsidR="00A35636" w:rsidRDefault="00A35636" w:rsidP="009A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9C" w:rsidRDefault="0074189C">
    <w:pPr>
      <w:pStyle w:val="Header"/>
    </w:pPr>
    <w:r>
      <w:t>3.1.5 Biological molecules – nucleic acids</w:t>
    </w:r>
    <w:r>
      <w:tab/>
    </w:r>
    <w:r>
      <w:tab/>
    </w:r>
    <w:r w:rsidR="00897A21">
      <w:fldChar w:fldCharType="begin"/>
    </w:r>
    <w:r w:rsidR="00897A21">
      <w:instrText xml:space="preserve"> DATE \@ "dd/MM/yyyy" </w:instrText>
    </w:r>
    <w:r w:rsidR="00897A21">
      <w:fldChar w:fldCharType="separate"/>
    </w:r>
    <w:r w:rsidR="00B41703">
      <w:rPr>
        <w:noProof/>
      </w:rPr>
      <w:t>09/11/2016</w:t>
    </w:r>
    <w:r w:rsidR="00897A2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5F2"/>
    <w:multiLevelType w:val="multilevel"/>
    <w:tmpl w:val="E578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1017C"/>
    <w:multiLevelType w:val="multilevel"/>
    <w:tmpl w:val="4242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30A15"/>
    <w:multiLevelType w:val="multilevel"/>
    <w:tmpl w:val="08B8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F44FB"/>
    <w:multiLevelType w:val="multilevel"/>
    <w:tmpl w:val="4DE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720D0"/>
    <w:multiLevelType w:val="multilevel"/>
    <w:tmpl w:val="132C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6795C"/>
    <w:multiLevelType w:val="multilevel"/>
    <w:tmpl w:val="01E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C3E3D"/>
    <w:multiLevelType w:val="hybridMultilevel"/>
    <w:tmpl w:val="1354C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21B1D"/>
    <w:multiLevelType w:val="multilevel"/>
    <w:tmpl w:val="B11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57559"/>
    <w:multiLevelType w:val="multilevel"/>
    <w:tmpl w:val="607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83222"/>
    <w:multiLevelType w:val="multilevel"/>
    <w:tmpl w:val="6AC8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72913"/>
    <w:multiLevelType w:val="multilevel"/>
    <w:tmpl w:val="E29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B414F"/>
    <w:multiLevelType w:val="multilevel"/>
    <w:tmpl w:val="6C16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B02F4C"/>
    <w:multiLevelType w:val="multilevel"/>
    <w:tmpl w:val="77EA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E7180C"/>
    <w:multiLevelType w:val="multilevel"/>
    <w:tmpl w:val="86A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86A01"/>
    <w:multiLevelType w:val="multilevel"/>
    <w:tmpl w:val="F06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95"/>
    <w:rsid w:val="000568B5"/>
    <w:rsid w:val="001A252E"/>
    <w:rsid w:val="00264895"/>
    <w:rsid w:val="00285873"/>
    <w:rsid w:val="00313AAE"/>
    <w:rsid w:val="003143C5"/>
    <w:rsid w:val="00430607"/>
    <w:rsid w:val="0047392C"/>
    <w:rsid w:val="004A5D85"/>
    <w:rsid w:val="004B1A07"/>
    <w:rsid w:val="00547CFD"/>
    <w:rsid w:val="005774DD"/>
    <w:rsid w:val="00672607"/>
    <w:rsid w:val="006F6F43"/>
    <w:rsid w:val="00702C89"/>
    <w:rsid w:val="007168AD"/>
    <w:rsid w:val="0074189C"/>
    <w:rsid w:val="0076131D"/>
    <w:rsid w:val="00897A21"/>
    <w:rsid w:val="008D322A"/>
    <w:rsid w:val="00927A77"/>
    <w:rsid w:val="00934FAE"/>
    <w:rsid w:val="009A35C7"/>
    <w:rsid w:val="00A35636"/>
    <w:rsid w:val="00AC4674"/>
    <w:rsid w:val="00B05CF9"/>
    <w:rsid w:val="00B232EE"/>
    <w:rsid w:val="00B41703"/>
    <w:rsid w:val="00B53E3F"/>
    <w:rsid w:val="00CB7641"/>
    <w:rsid w:val="00D03DD5"/>
    <w:rsid w:val="00D14231"/>
    <w:rsid w:val="00E036C4"/>
    <w:rsid w:val="00E532B2"/>
    <w:rsid w:val="00E75EED"/>
    <w:rsid w:val="00F42C6F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43CCE-021D-48FD-AAD9-9726AF4E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5C7"/>
  </w:style>
  <w:style w:type="paragraph" w:styleId="Footer">
    <w:name w:val="footer"/>
    <w:basedOn w:val="Normal"/>
    <w:link w:val="FooterChar"/>
    <w:uiPriority w:val="99"/>
    <w:unhideWhenUsed/>
    <w:rsid w:val="009A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C7"/>
  </w:style>
  <w:style w:type="character" w:styleId="Hyperlink">
    <w:name w:val="Hyperlink"/>
    <w:basedOn w:val="DefaultParagraphFont"/>
    <w:uiPriority w:val="99"/>
    <w:semiHidden/>
    <w:unhideWhenUsed/>
    <w:rsid w:val="00761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31D"/>
    <w:pPr>
      <w:ind w:left="720"/>
      <w:contextualSpacing/>
    </w:pPr>
  </w:style>
  <w:style w:type="table" w:styleId="TableGrid">
    <w:name w:val="Table Grid"/>
    <w:basedOn w:val="TableNormal"/>
    <w:uiPriority w:val="59"/>
    <w:rsid w:val="00AC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Amy Chestnutt</cp:lastModifiedBy>
  <cp:revision>13</cp:revision>
  <dcterms:created xsi:type="dcterms:W3CDTF">2014-12-18T17:04:00Z</dcterms:created>
  <dcterms:modified xsi:type="dcterms:W3CDTF">2016-11-09T11:19:00Z</dcterms:modified>
</cp:coreProperties>
</file>