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0F33" w:rsidRPr="007B0FC7" w:rsidRDefault="00280F33" w:rsidP="00280F33">
      <w:pPr>
        <w:jc w:val="center"/>
        <w:rPr>
          <w:b/>
          <w:sz w:val="32"/>
          <w:szCs w:val="32"/>
          <w:u w:val="single"/>
        </w:rPr>
      </w:pPr>
      <w:r w:rsidRPr="007B0FC7">
        <w:rPr>
          <w:b/>
          <w:sz w:val="32"/>
          <w:szCs w:val="32"/>
          <w:u w:val="single"/>
        </w:rPr>
        <w:t>Exchange of materials with the environment</w:t>
      </w:r>
    </w:p>
    <w:p w:rsidR="00280F33" w:rsidRPr="00A6614E" w:rsidRDefault="00280F33" w:rsidP="00280F33">
      <w:pPr>
        <w:rPr>
          <w:sz w:val="24"/>
          <w:szCs w:val="24"/>
          <w:u w:val="single"/>
        </w:rPr>
      </w:pPr>
      <w:r w:rsidRPr="00A6614E">
        <w:rPr>
          <w:sz w:val="24"/>
          <w:szCs w:val="24"/>
          <w:u w:val="single"/>
        </w:rPr>
        <w:t>Surface area : volume ratio</w:t>
      </w:r>
    </w:p>
    <w:p w:rsidR="00280F33" w:rsidRPr="00A6614E" w:rsidRDefault="00280F33" w:rsidP="00280F33">
      <w:pPr>
        <w:rPr>
          <w:sz w:val="24"/>
          <w:szCs w:val="24"/>
        </w:rPr>
      </w:pPr>
      <w:r w:rsidRPr="00A6614E">
        <w:rPr>
          <w:sz w:val="24"/>
          <w:szCs w:val="24"/>
        </w:rPr>
        <w:t>A continuous supply of oxygen from the environment to the cells of animals and plants is required for respiration.</w:t>
      </w:r>
    </w:p>
    <w:p w:rsidR="00280F33" w:rsidRPr="00A6614E" w:rsidRDefault="00280F33" w:rsidP="00280F33">
      <w:pPr>
        <w:rPr>
          <w:sz w:val="24"/>
          <w:szCs w:val="24"/>
        </w:rPr>
      </w:pPr>
      <w:r w:rsidRPr="00A6614E">
        <w:rPr>
          <w:sz w:val="24"/>
          <w:szCs w:val="24"/>
        </w:rPr>
        <w:t>Gas exchange occurs by diffusion.  In order to obtain enough oxygen and remove carbon dioxide, a large, moist surface must be exposed to the environment.</w:t>
      </w:r>
    </w:p>
    <w:p w:rsidR="00280F33" w:rsidRPr="00A6614E" w:rsidRDefault="00280F33" w:rsidP="00280F33">
      <w:pPr>
        <w:rPr>
          <w:sz w:val="24"/>
          <w:szCs w:val="24"/>
        </w:rPr>
      </w:pPr>
      <w:r w:rsidRPr="00A6614E">
        <w:rPr>
          <w:sz w:val="24"/>
          <w:szCs w:val="24"/>
        </w:rPr>
        <w:t>The surface must be thin so that the distance between the source of oxygen and the cells requiring it or transporting it is small (short diffusion pathway).</w:t>
      </w:r>
    </w:p>
    <w:p w:rsidR="00280F33" w:rsidRPr="00A6614E" w:rsidRDefault="00280F33" w:rsidP="00280F33">
      <w:pPr>
        <w:autoSpaceDE w:val="0"/>
        <w:autoSpaceDN w:val="0"/>
        <w:adjustRightInd w:val="0"/>
        <w:jc w:val="both"/>
        <w:rPr>
          <w:rFonts w:cs="DCLLIE+TimesNewRoman"/>
          <w:sz w:val="24"/>
          <w:szCs w:val="24"/>
          <w:lang w:eastAsia="en-GB"/>
        </w:rPr>
      </w:pPr>
      <w:r w:rsidRPr="00A6614E">
        <w:rPr>
          <w:rFonts w:cs="DCLLIE+TimesNewRoman"/>
          <w:sz w:val="24"/>
          <w:szCs w:val="24"/>
          <w:lang w:eastAsia="en-GB"/>
        </w:rPr>
        <w:t xml:space="preserve">the rate at which a substance can diffuse is given by </w:t>
      </w:r>
      <w:r w:rsidRPr="00A6614E">
        <w:rPr>
          <w:rFonts w:cs="DCLLJA+TimesNewRoman,Bold"/>
          <w:bCs/>
          <w:sz w:val="24"/>
          <w:szCs w:val="24"/>
          <w:lang w:eastAsia="en-GB"/>
        </w:rPr>
        <w:t>Fick's Law</w:t>
      </w:r>
      <w:r w:rsidRPr="00A6614E">
        <w:rPr>
          <w:rFonts w:cs="DCLLIE+TimesNewRoman"/>
          <w:sz w:val="24"/>
          <w:szCs w:val="24"/>
          <w:lang w:eastAsia="en-GB"/>
        </w:rPr>
        <w:t xml:space="preserve">: </w:t>
      </w:r>
    </w:p>
    <w:p w:rsidR="00280F33" w:rsidRPr="00A6614E" w:rsidRDefault="00280F33" w:rsidP="00280F33">
      <w:pPr>
        <w:autoSpaceDE w:val="0"/>
        <w:autoSpaceDN w:val="0"/>
        <w:adjustRightInd w:val="0"/>
        <w:jc w:val="center"/>
        <w:rPr>
          <w:rFonts w:cs="DCLLJA+TimesNewRoman,Bold"/>
          <w:sz w:val="24"/>
          <w:szCs w:val="24"/>
          <w:lang w:eastAsia="en-GB"/>
        </w:rPr>
      </w:pPr>
      <w:r w:rsidRPr="00A6614E">
        <w:rPr>
          <w:rFonts w:cs="DCLLJA+TimesNewRoman,Bold"/>
          <w:bCs/>
          <w:sz w:val="24"/>
          <w:szCs w:val="24"/>
          <w:lang w:eastAsia="en-GB"/>
        </w:rPr>
        <w:t xml:space="preserve">Rate of diffusion </w:t>
      </w:r>
      <w:r w:rsidRPr="00A6614E">
        <w:rPr>
          <w:rFonts w:ascii="Cambria Math" w:hAnsi="Cambria Math" w:cs="Cambria Math"/>
          <w:sz w:val="24"/>
          <w:szCs w:val="24"/>
          <w:lang w:eastAsia="en-GB"/>
        </w:rPr>
        <w:t>∝</w:t>
      </w:r>
      <w:r w:rsidRPr="00A6614E">
        <w:rPr>
          <w:sz w:val="24"/>
          <w:szCs w:val="24"/>
          <w:lang w:eastAsia="en-GB"/>
        </w:rPr>
        <w:t xml:space="preserve"> </w:t>
      </w:r>
      <w:r w:rsidRPr="00A6614E">
        <w:rPr>
          <w:rFonts w:cs="DCLLJA+TimesNewRoman,Bold"/>
          <w:bCs/>
          <w:sz w:val="24"/>
          <w:szCs w:val="24"/>
          <w:u w:val="single"/>
          <w:lang w:eastAsia="en-GB"/>
        </w:rPr>
        <w:t xml:space="preserve">surface area x concentration difference </w:t>
      </w:r>
    </w:p>
    <w:p w:rsidR="00280F33" w:rsidRPr="00A6614E" w:rsidRDefault="00280F33" w:rsidP="00280F33">
      <w:pPr>
        <w:ind w:left="4320" w:firstLine="720"/>
        <w:rPr>
          <w:rFonts w:cs="DCLLJA+TimesNewRoman,Bold"/>
          <w:bCs/>
          <w:sz w:val="24"/>
          <w:szCs w:val="24"/>
          <w:lang w:eastAsia="en-GB"/>
        </w:rPr>
      </w:pPr>
      <w:r w:rsidRPr="00A6614E">
        <w:rPr>
          <w:rFonts w:cs="DCLLJA+TimesNewRoman,Bold"/>
          <w:bCs/>
          <w:sz w:val="24"/>
          <w:szCs w:val="24"/>
          <w:lang w:eastAsia="en-GB"/>
        </w:rPr>
        <w:t>Distance</w:t>
      </w:r>
    </w:p>
    <w:p w:rsidR="00280F33" w:rsidRPr="00A6614E" w:rsidRDefault="00280F33" w:rsidP="00280F33">
      <w:pPr>
        <w:rPr>
          <w:sz w:val="24"/>
          <w:szCs w:val="24"/>
        </w:rPr>
      </w:pPr>
      <w:r w:rsidRPr="00A6614E">
        <w:rPr>
          <w:sz w:val="24"/>
          <w:szCs w:val="24"/>
        </w:rPr>
        <w:t xml:space="preserve">So for efficient diffusion – systems need to have: </w:t>
      </w:r>
    </w:p>
    <w:p w:rsidR="00280F33" w:rsidRPr="00A6614E" w:rsidRDefault="00280F33" w:rsidP="00A6614E">
      <w:pPr>
        <w:numPr>
          <w:ilvl w:val="0"/>
          <w:numId w:val="5"/>
        </w:numPr>
        <w:spacing w:after="0" w:line="240" w:lineRule="auto"/>
        <w:rPr>
          <w:sz w:val="24"/>
          <w:szCs w:val="24"/>
        </w:rPr>
      </w:pPr>
      <w:r w:rsidRPr="00A6614E">
        <w:rPr>
          <w:sz w:val="24"/>
          <w:szCs w:val="24"/>
        </w:rPr>
        <w:t>.....................................................................................................................</w:t>
      </w:r>
      <w:r w:rsidR="00A6614E">
        <w:rPr>
          <w:sz w:val="24"/>
          <w:szCs w:val="24"/>
        </w:rPr>
        <w:t>....................</w:t>
      </w:r>
      <w:r w:rsidR="00A6614E">
        <w:rPr>
          <w:sz w:val="24"/>
          <w:szCs w:val="24"/>
        </w:rPr>
        <w:br/>
      </w:r>
    </w:p>
    <w:p w:rsidR="00280F33" w:rsidRPr="00A6614E" w:rsidRDefault="00280F33" w:rsidP="00A6614E">
      <w:pPr>
        <w:numPr>
          <w:ilvl w:val="0"/>
          <w:numId w:val="5"/>
        </w:numPr>
        <w:spacing w:after="0" w:line="240" w:lineRule="auto"/>
        <w:rPr>
          <w:sz w:val="24"/>
          <w:szCs w:val="24"/>
        </w:rPr>
      </w:pPr>
      <w:r w:rsidRPr="00A6614E">
        <w:rPr>
          <w:sz w:val="24"/>
          <w:szCs w:val="24"/>
        </w:rPr>
        <w:t>.....................................................................................................................</w:t>
      </w:r>
      <w:r w:rsidR="00A6614E">
        <w:rPr>
          <w:sz w:val="24"/>
          <w:szCs w:val="24"/>
        </w:rPr>
        <w:t>....................</w:t>
      </w:r>
      <w:r w:rsidR="00A6614E">
        <w:rPr>
          <w:sz w:val="24"/>
          <w:szCs w:val="24"/>
        </w:rPr>
        <w:br/>
      </w:r>
    </w:p>
    <w:p w:rsidR="00280F33" w:rsidRPr="00A6614E" w:rsidRDefault="00280F33" w:rsidP="00A6614E">
      <w:pPr>
        <w:numPr>
          <w:ilvl w:val="0"/>
          <w:numId w:val="5"/>
        </w:numPr>
        <w:spacing w:after="0" w:line="240" w:lineRule="auto"/>
        <w:rPr>
          <w:sz w:val="24"/>
          <w:szCs w:val="24"/>
        </w:rPr>
      </w:pPr>
      <w:r w:rsidRPr="00A6614E">
        <w:rPr>
          <w:sz w:val="24"/>
          <w:szCs w:val="24"/>
        </w:rPr>
        <w:t>.....................................................................................................................</w:t>
      </w:r>
      <w:r w:rsidR="00A6614E">
        <w:rPr>
          <w:sz w:val="24"/>
          <w:szCs w:val="24"/>
        </w:rPr>
        <w:t>....................</w:t>
      </w:r>
    </w:p>
    <w:p w:rsidR="00280F33" w:rsidRPr="00A6614E" w:rsidRDefault="00280F33" w:rsidP="00A6614E">
      <w:pPr>
        <w:spacing w:line="240" w:lineRule="auto"/>
        <w:rPr>
          <w:sz w:val="24"/>
          <w:szCs w:val="24"/>
        </w:rPr>
      </w:pPr>
    </w:p>
    <w:p w:rsidR="00280F33" w:rsidRPr="00A6614E" w:rsidRDefault="00280F33" w:rsidP="00280F33">
      <w:pPr>
        <w:rPr>
          <w:sz w:val="24"/>
          <w:szCs w:val="24"/>
        </w:rPr>
      </w:pPr>
      <w:r w:rsidRPr="00A6614E">
        <w:rPr>
          <w:sz w:val="24"/>
          <w:szCs w:val="24"/>
        </w:rPr>
        <w:t>A diffusion gradient must be maintained using a ventilation mechanism and a transport system.</w:t>
      </w:r>
    </w:p>
    <w:p w:rsidR="00280F33" w:rsidRPr="00A6614E" w:rsidRDefault="00280F33" w:rsidP="00280F33">
      <w:pPr>
        <w:rPr>
          <w:sz w:val="24"/>
          <w:szCs w:val="24"/>
        </w:rPr>
      </w:pPr>
      <w:r w:rsidRPr="00A6614E">
        <w:rPr>
          <w:sz w:val="24"/>
          <w:szCs w:val="24"/>
        </w:rPr>
        <w:t>In small organisms e.g. protozoa, unicellular algae, the surface area is sufficiently large compared with volume that diffusion over the whole body surface obtains enough oxygen.</w:t>
      </w:r>
    </w:p>
    <w:tbl>
      <w:tblPr>
        <w:tblW w:w="6300" w:type="dxa"/>
        <w:jc w:val="center"/>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000" w:firstRow="0" w:lastRow="0" w:firstColumn="0" w:lastColumn="0" w:noHBand="0" w:noVBand="0"/>
      </w:tblPr>
      <w:tblGrid>
        <w:gridCol w:w="1477"/>
        <w:gridCol w:w="1154"/>
        <w:gridCol w:w="1018"/>
        <w:gridCol w:w="1171"/>
        <w:gridCol w:w="1480"/>
      </w:tblGrid>
      <w:tr w:rsidR="00280F33" w:rsidRPr="00A6614E" w:rsidTr="00A6614E">
        <w:trPr>
          <w:tblCellSpacing w:w="0" w:type="dxa"/>
          <w:jc w:val="center"/>
        </w:trPr>
        <w:tc>
          <w:tcPr>
            <w:tcW w:w="1477"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280F33" w:rsidRPr="00A6614E" w:rsidRDefault="00280F33" w:rsidP="009F49C0">
            <w:pPr>
              <w:pStyle w:val="NormalWeb"/>
              <w:jc w:val="center"/>
              <w:rPr>
                <w:rFonts w:asciiTheme="minorHAnsi" w:hAnsiTheme="minorHAnsi"/>
              </w:rPr>
            </w:pPr>
            <w:r w:rsidRPr="00A6614E">
              <w:rPr>
                <w:rStyle w:val="Strong"/>
                <w:rFonts w:asciiTheme="minorHAnsi" w:hAnsiTheme="minorHAnsi"/>
                <w:smallCaps/>
              </w:rPr>
              <w:t>Organism</w:t>
            </w:r>
          </w:p>
        </w:tc>
        <w:tc>
          <w:tcPr>
            <w:tcW w:w="1154"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280F33" w:rsidRPr="00A6614E" w:rsidRDefault="00280F33" w:rsidP="009F49C0">
            <w:pPr>
              <w:pStyle w:val="NormalWeb"/>
              <w:jc w:val="center"/>
              <w:rPr>
                <w:rFonts w:asciiTheme="minorHAnsi" w:hAnsiTheme="minorHAnsi"/>
              </w:rPr>
            </w:pPr>
            <w:r w:rsidRPr="00A6614E">
              <w:rPr>
                <w:rStyle w:val="Strong"/>
                <w:rFonts w:asciiTheme="minorHAnsi" w:hAnsiTheme="minorHAnsi"/>
                <w:smallCaps/>
              </w:rPr>
              <w:t>Length</w:t>
            </w:r>
          </w:p>
        </w:tc>
        <w:tc>
          <w:tcPr>
            <w:tcW w:w="1018"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280F33" w:rsidRPr="00A6614E" w:rsidRDefault="00280F33" w:rsidP="009F49C0">
            <w:pPr>
              <w:pStyle w:val="NormalWeb"/>
              <w:jc w:val="center"/>
              <w:rPr>
                <w:rFonts w:asciiTheme="minorHAnsi" w:hAnsiTheme="minorHAnsi"/>
              </w:rPr>
            </w:pPr>
            <w:r w:rsidRPr="00A6614E">
              <w:rPr>
                <w:rStyle w:val="Strong"/>
                <w:rFonts w:asciiTheme="minorHAnsi" w:hAnsiTheme="minorHAnsi"/>
                <w:smallCaps/>
              </w:rPr>
              <w:t>SA (m²)</w:t>
            </w:r>
          </w:p>
        </w:tc>
        <w:tc>
          <w:tcPr>
            <w:tcW w:w="1171"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280F33" w:rsidRPr="00A6614E" w:rsidRDefault="00280F33" w:rsidP="009F49C0">
            <w:pPr>
              <w:pStyle w:val="NormalWeb"/>
              <w:jc w:val="center"/>
              <w:rPr>
                <w:rFonts w:asciiTheme="minorHAnsi" w:hAnsiTheme="minorHAnsi"/>
              </w:rPr>
            </w:pPr>
            <w:r w:rsidRPr="00A6614E">
              <w:rPr>
                <w:rStyle w:val="Strong"/>
                <w:rFonts w:asciiTheme="minorHAnsi" w:hAnsiTheme="minorHAnsi"/>
                <w:smallCaps/>
              </w:rPr>
              <w:t>Vol. (m³)</w:t>
            </w:r>
          </w:p>
        </w:tc>
        <w:tc>
          <w:tcPr>
            <w:tcW w:w="1480"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280F33" w:rsidRPr="00A6614E" w:rsidRDefault="00280F33" w:rsidP="009F49C0">
            <w:pPr>
              <w:pStyle w:val="NormalWeb"/>
              <w:jc w:val="center"/>
              <w:rPr>
                <w:rFonts w:asciiTheme="minorHAnsi" w:hAnsiTheme="minorHAnsi"/>
              </w:rPr>
            </w:pPr>
            <w:r w:rsidRPr="00A6614E">
              <w:rPr>
                <w:rStyle w:val="Strong"/>
                <w:rFonts w:asciiTheme="minorHAnsi" w:hAnsiTheme="minorHAnsi"/>
                <w:smallCaps/>
              </w:rPr>
              <w:t>S/A:Vol</w:t>
            </w:r>
          </w:p>
        </w:tc>
      </w:tr>
      <w:tr w:rsidR="00280F33" w:rsidRPr="00A6614E" w:rsidTr="00A6614E">
        <w:trPr>
          <w:tblCellSpacing w:w="0" w:type="dxa"/>
          <w:jc w:val="center"/>
        </w:trPr>
        <w:tc>
          <w:tcPr>
            <w:tcW w:w="1477" w:type="dxa"/>
            <w:tcBorders>
              <w:top w:val="outset" w:sz="6" w:space="0" w:color="000000"/>
              <w:left w:val="outset" w:sz="6" w:space="0" w:color="000000"/>
              <w:bottom w:val="outset" w:sz="6" w:space="0" w:color="000000"/>
              <w:right w:val="outset" w:sz="6" w:space="0" w:color="000000"/>
            </w:tcBorders>
            <w:shd w:val="clear" w:color="auto" w:fill="auto"/>
          </w:tcPr>
          <w:p w:rsidR="00280F33" w:rsidRPr="00A6614E" w:rsidRDefault="00280F33" w:rsidP="009F49C0">
            <w:pPr>
              <w:pStyle w:val="NormalWeb"/>
              <w:rPr>
                <w:rFonts w:asciiTheme="minorHAnsi" w:hAnsiTheme="minorHAnsi"/>
              </w:rPr>
            </w:pPr>
            <w:r w:rsidRPr="00A6614E">
              <w:rPr>
                <w:rFonts w:asciiTheme="minorHAnsi" w:hAnsiTheme="minorHAnsi"/>
                <w:b/>
                <w:bCs/>
              </w:rPr>
              <w:t>bacterium</w:t>
            </w:r>
          </w:p>
        </w:tc>
        <w:tc>
          <w:tcPr>
            <w:tcW w:w="1154" w:type="dxa"/>
            <w:tcBorders>
              <w:top w:val="outset" w:sz="6" w:space="0" w:color="000000"/>
              <w:left w:val="outset" w:sz="6" w:space="0" w:color="000000"/>
              <w:bottom w:val="outset" w:sz="6" w:space="0" w:color="000000"/>
              <w:right w:val="outset" w:sz="6" w:space="0" w:color="000000"/>
            </w:tcBorders>
            <w:shd w:val="clear" w:color="auto" w:fill="auto"/>
          </w:tcPr>
          <w:p w:rsidR="00280F33" w:rsidRPr="00A6614E" w:rsidRDefault="00280F33" w:rsidP="009F49C0">
            <w:pPr>
              <w:jc w:val="center"/>
              <w:rPr>
                <w:rFonts w:cs="Arial"/>
                <w:sz w:val="24"/>
                <w:szCs w:val="24"/>
              </w:rPr>
            </w:pPr>
            <w:r w:rsidRPr="00A6614E">
              <w:rPr>
                <w:rFonts w:cs="Arial"/>
                <w:sz w:val="24"/>
                <w:szCs w:val="24"/>
              </w:rPr>
              <w:t xml:space="preserve">1 </w:t>
            </w:r>
            <w:r w:rsidRPr="00A6614E">
              <w:rPr>
                <w:rFonts w:cs="Arial"/>
                <w:sz w:val="24"/>
                <w:szCs w:val="24"/>
              </w:rPr>
              <w:t>m</w:t>
            </w:r>
          </w:p>
        </w:tc>
        <w:tc>
          <w:tcPr>
            <w:tcW w:w="1018" w:type="dxa"/>
            <w:tcBorders>
              <w:top w:val="outset" w:sz="6" w:space="0" w:color="000000"/>
              <w:left w:val="outset" w:sz="6" w:space="0" w:color="000000"/>
              <w:bottom w:val="outset" w:sz="6" w:space="0" w:color="000000"/>
              <w:right w:val="outset" w:sz="6" w:space="0" w:color="000000"/>
            </w:tcBorders>
            <w:shd w:val="clear" w:color="auto" w:fill="auto"/>
          </w:tcPr>
          <w:p w:rsidR="00280F33" w:rsidRPr="00A6614E" w:rsidRDefault="00280F33" w:rsidP="009F49C0">
            <w:pPr>
              <w:jc w:val="center"/>
              <w:rPr>
                <w:rFonts w:cs="Arial"/>
                <w:sz w:val="24"/>
                <w:szCs w:val="24"/>
              </w:rPr>
            </w:pPr>
            <w:r w:rsidRPr="00A6614E">
              <w:rPr>
                <w:rFonts w:cs="Arial"/>
                <w:sz w:val="24"/>
                <w:szCs w:val="24"/>
              </w:rPr>
              <w:t>6 x 10</w:t>
            </w:r>
            <w:r w:rsidRPr="00A6614E">
              <w:rPr>
                <w:rFonts w:cs="Arial"/>
                <w:sz w:val="24"/>
                <w:szCs w:val="24"/>
                <w:vertAlign w:val="superscript"/>
              </w:rPr>
              <w:t>-12</w:t>
            </w:r>
          </w:p>
        </w:tc>
        <w:tc>
          <w:tcPr>
            <w:tcW w:w="1171" w:type="dxa"/>
            <w:tcBorders>
              <w:top w:val="outset" w:sz="6" w:space="0" w:color="000000"/>
              <w:left w:val="outset" w:sz="6" w:space="0" w:color="000000"/>
              <w:bottom w:val="outset" w:sz="6" w:space="0" w:color="000000"/>
              <w:right w:val="outset" w:sz="6" w:space="0" w:color="000000"/>
            </w:tcBorders>
            <w:shd w:val="clear" w:color="auto" w:fill="auto"/>
          </w:tcPr>
          <w:p w:rsidR="00280F33" w:rsidRPr="00A6614E" w:rsidRDefault="00280F33" w:rsidP="009F49C0">
            <w:pPr>
              <w:jc w:val="center"/>
              <w:rPr>
                <w:rFonts w:cs="Arial"/>
                <w:sz w:val="24"/>
                <w:szCs w:val="24"/>
              </w:rPr>
            </w:pPr>
            <w:r w:rsidRPr="00A6614E">
              <w:rPr>
                <w:rFonts w:cs="Arial"/>
                <w:sz w:val="24"/>
                <w:szCs w:val="24"/>
              </w:rPr>
              <w:t>10</w:t>
            </w:r>
            <w:r w:rsidRPr="00A6614E">
              <w:rPr>
                <w:rFonts w:cs="Arial"/>
                <w:sz w:val="24"/>
                <w:szCs w:val="24"/>
                <w:vertAlign w:val="superscript"/>
              </w:rPr>
              <w:t>-18</w:t>
            </w:r>
          </w:p>
        </w:tc>
        <w:tc>
          <w:tcPr>
            <w:tcW w:w="1480" w:type="dxa"/>
            <w:tcBorders>
              <w:top w:val="outset" w:sz="6" w:space="0" w:color="000000"/>
              <w:left w:val="outset" w:sz="6" w:space="0" w:color="000000"/>
              <w:bottom w:val="outset" w:sz="6" w:space="0" w:color="000000"/>
              <w:right w:val="outset" w:sz="6" w:space="0" w:color="000000"/>
            </w:tcBorders>
            <w:shd w:val="clear" w:color="auto" w:fill="auto"/>
          </w:tcPr>
          <w:p w:rsidR="00280F33" w:rsidRPr="00A6614E" w:rsidRDefault="00280F33" w:rsidP="009F49C0">
            <w:pPr>
              <w:jc w:val="right"/>
              <w:rPr>
                <w:rFonts w:cs="Arial"/>
                <w:sz w:val="24"/>
                <w:szCs w:val="24"/>
              </w:rPr>
            </w:pPr>
            <w:r w:rsidRPr="00A6614E">
              <w:rPr>
                <w:rFonts w:cs="Arial"/>
                <w:sz w:val="24"/>
                <w:szCs w:val="24"/>
              </w:rPr>
              <w:t>6,000,000:1</w:t>
            </w:r>
          </w:p>
        </w:tc>
      </w:tr>
      <w:tr w:rsidR="00280F33" w:rsidRPr="00A6614E" w:rsidTr="00A6614E">
        <w:trPr>
          <w:tblCellSpacing w:w="0" w:type="dxa"/>
          <w:jc w:val="center"/>
        </w:trPr>
        <w:tc>
          <w:tcPr>
            <w:tcW w:w="1477" w:type="dxa"/>
            <w:tcBorders>
              <w:top w:val="outset" w:sz="6" w:space="0" w:color="000000"/>
              <w:left w:val="outset" w:sz="6" w:space="0" w:color="000000"/>
              <w:bottom w:val="outset" w:sz="6" w:space="0" w:color="000000"/>
              <w:right w:val="outset" w:sz="6" w:space="0" w:color="000000"/>
            </w:tcBorders>
            <w:shd w:val="clear" w:color="auto" w:fill="auto"/>
          </w:tcPr>
          <w:p w:rsidR="00280F33" w:rsidRPr="00A6614E" w:rsidRDefault="00280F33" w:rsidP="009F49C0">
            <w:pPr>
              <w:pStyle w:val="NormalWeb"/>
              <w:rPr>
                <w:rFonts w:asciiTheme="minorHAnsi" w:hAnsiTheme="minorHAnsi"/>
              </w:rPr>
            </w:pPr>
            <w:r w:rsidRPr="00A6614E">
              <w:rPr>
                <w:rFonts w:asciiTheme="minorHAnsi" w:hAnsiTheme="minorHAnsi"/>
                <w:b/>
                <w:bCs/>
              </w:rPr>
              <w:t>amoeba</w:t>
            </w:r>
          </w:p>
        </w:tc>
        <w:tc>
          <w:tcPr>
            <w:tcW w:w="1154" w:type="dxa"/>
            <w:tcBorders>
              <w:top w:val="outset" w:sz="6" w:space="0" w:color="000000"/>
              <w:left w:val="outset" w:sz="6" w:space="0" w:color="000000"/>
              <w:bottom w:val="outset" w:sz="6" w:space="0" w:color="000000"/>
              <w:right w:val="outset" w:sz="6" w:space="0" w:color="000000"/>
            </w:tcBorders>
            <w:shd w:val="clear" w:color="auto" w:fill="auto"/>
          </w:tcPr>
          <w:p w:rsidR="00280F33" w:rsidRPr="00A6614E" w:rsidRDefault="00280F33" w:rsidP="009F49C0">
            <w:pPr>
              <w:jc w:val="center"/>
              <w:rPr>
                <w:rFonts w:cs="Arial"/>
                <w:sz w:val="24"/>
                <w:szCs w:val="24"/>
              </w:rPr>
            </w:pPr>
            <w:r w:rsidRPr="00A6614E">
              <w:rPr>
                <w:rFonts w:cs="Arial"/>
                <w:sz w:val="24"/>
                <w:szCs w:val="24"/>
              </w:rPr>
              <w:t xml:space="preserve">100 </w:t>
            </w:r>
            <w:r w:rsidRPr="00A6614E">
              <w:rPr>
                <w:rFonts w:cs="Arial"/>
                <w:sz w:val="24"/>
                <w:szCs w:val="24"/>
              </w:rPr>
              <w:t>m</w:t>
            </w:r>
          </w:p>
        </w:tc>
        <w:tc>
          <w:tcPr>
            <w:tcW w:w="1018" w:type="dxa"/>
            <w:tcBorders>
              <w:top w:val="outset" w:sz="6" w:space="0" w:color="000000"/>
              <w:left w:val="outset" w:sz="6" w:space="0" w:color="000000"/>
              <w:bottom w:val="outset" w:sz="6" w:space="0" w:color="000000"/>
              <w:right w:val="outset" w:sz="6" w:space="0" w:color="000000"/>
            </w:tcBorders>
            <w:shd w:val="clear" w:color="auto" w:fill="auto"/>
          </w:tcPr>
          <w:p w:rsidR="00280F33" w:rsidRPr="00A6614E" w:rsidRDefault="00280F33" w:rsidP="009F49C0">
            <w:pPr>
              <w:jc w:val="center"/>
              <w:rPr>
                <w:rFonts w:cs="Arial"/>
                <w:sz w:val="24"/>
                <w:szCs w:val="24"/>
              </w:rPr>
            </w:pPr>
            <w:r w:rsidRPr="00A6614E">
              <w:rPr>
                <w:rFonts w:cs="Arial"/>
                <w:sz w:val="24"/>
                <w:szCs w:val="24"/>
              </w:rPr>
              <w:t>6 x 10</w:t>
            </w:r>
            <w:r w:rsidRPr="00A6614E">
              <w:rPr>
                <w:rFonts w:cs="Arial"/>
                <w:sz w:val="24"/>
                <w:szCs w:val="24"/>
                <w:vertAlign w:val="superscript"/>
              </w:rPr>
              <w:t>-8</w:t>
            </w:r>
          </w:p>
        </w:tc>
        <w:tc>
          <w:tcPr>
            <w:tcW w:w="1171" w:type="dxa"/>
            <w:tcBorders>
              <w:top w:val="outset" w:sz="6" w:space="0" w:color="000000"/>
              <w:left w:val="outset" w:sz="6" w:space="0" w:color="000000"/>
              <w:bottom w:val="outset" w:sz="6" w:space="0" w:color="000000"/>
              <w:right w:val="outset" w:sz="6" w:space="0" w:color="000000"/>
            </w:tcBorders>
            <w:shd w:val="clear" w:color="auto" w:fill="auto"/>
          </w:tcPr>
          <w:p w:rsidR="00280F33" w:rsidRPr="00A6614E" w:rsidRDefault="00280F33" w:rsidP="009F49C0">
            <w:pPr>
              <w:jc w:val="center"/>
              <w:rPr>
                <w:rFonts w:cs="Arial"/>
                <w:sz w:val="24"/>
                <w:szCs w:val="24"/>
              </w:rPr>
            </w:pPr>
            <w:r w:rsidRPr="00A6614E">
              <w:rPr>
                <w:rFonts w:cs="Arial"/>
                <w:sz w:val="24"/>
                <w:szCs w:val="24"/>
              </w:rPr>
              <w:t>10</w:t>
            </w:r>
            <w:r w:rsidRPr="00A6614E">
              <w:rPr>
                <w:rFonts w:cs="Arial"/>
                <w:sz w:val="24"/>
                <w:szCs w:val="24"/>
                <w:vertAlign w:val="superscript"/>
              </w:rPr>
              <w:t>-12</w:t>
            </w:r>
          </w:p>
        </w:tc>
        <w:tc>
          <w:tcPr>
            <w:tcW w:w="1480" w:type="dxa"/>
            <w:tcBorders>
              <w:top w:val="outset" w:sz="6" w:space="0" w:color="000000"/>
              <w:left w:val="outset" w:sz="6" w:space="0" w:color="000000"/>
              <w:bottom w:val="outset" w:sz="6" w:space="0" w:color="000000"/>
              <w:right w:val="outset" w:sz="6" w:space="0" w:color="000000"/>
            </w:tcBorders>
            <w:shd w:val="clear" w:color="auto" w:fill="auto"/>
          </w:tcPr>
          <w:p w:rsidR="00280F33" w:rsidRPr="00A6614E" w:rsidRDefault="00280F33" w:rsidP="009F49C0">
            <w:pPr>
              <w:jc w:val="right"/>
              <w:rPr>
                <w:rFonts w:cs="Arial"/>
                <w:sz w:val="24"/>
                <w:szCs w:val="24"/>
              </w:rPr>
            </w:pPr>
            <w:r w:rsidRPr="00A6614E">
              <w:rPr>
                <w:rFonts w:cs="Arial"/>
                <w:sz w:val="24"/>
                <w:szCs w:val="24"/>
              </w:rPr>
              <w:t>60,000:1</w:t>
            </w:r>
          </w:p>
        </w:tc>
      </w:tr>
      <w:tr w:rsidR="00280F33" w:rsidRPr="00A6614E" w:rsidTr="00A6614E">
        <w:trPr>
          <w:tblCellSpacing w:w="0" w:type="dxa"/>
          <w:jc w:val="center"/>
        </w:trPr>
        <w:tc>
          <w:tcPr>
            <w:tcW w:w="1477" w:type="dxa"/>
            <w:tcBorders>
              <w:top w:val="outset" w:sz="6" w:space="0" w:color="000000"/>
              <w:left w:val="outset" w:sz="6" w:space="0" w:color="000000"/>
              <w:bottom w:val="outset" w:sz="6" w:space="0" w:color="000000"/>
              <w:right w:val="outset" w:sz="6" w:space="0" w:color="000000"/>
            </w:tcBorders>
            <w:shd w:val="clear" w:color="auto" w:fill="auto"/>
          </w:tcPr>
          <w:p w:rsidR="00280F33" w:rsidRPr="00A6614E" w:rsidRDefault="00280F33" w:rsidP="009F49C0">
            <w:pPr>
              <w:pStyle w:val="NormalWeb"/>
              <w:rPr>
                <w:rFonts w:asciiTheme="minorHAnsi" w:hAnsiTheme="minorHAnsi"/>
              </w:rPr>
            </w:pPr>
            <w:r w:rsidRPr="00A6614E">
              <w:rPr>
                <w:rFonts w:asciiTheme="minorHAnsi" w:hAnsiTheme="minorHAnsi"/>
                <w:b/>
                <w:bCs/>
              </w:rPr>
              <w:t>fly</w:t>
            </w:r>
          </w:p>
        </w:tc>
        <w:tc>
          <w:tcPr>
            <w:tcW w:w="1154" w:type="dxa"/>
            <w:tcBorders>
              <w:top w:val="outset" w:sz="6" w:space="0" w:color="000000"/>
              <w:left w:val="outset" w:sz="6" w:space="0" w:color="000000"/>
              <w:bottom w:val="outset" w:sz="6" w:space="0" w:color="000000"/>
              <w:right w:val="outset" w:sz="6" w:space="0" w:color="000000"/>
            </w:tcBorders>
            <w:shd w:val="clear" w:color="auto" w:fill="auto"/>
          </w:tcPr>
          <w:p w:rsidR="00280F33" w:rsidRPr="00A6614E" w:rsidRDefault="00280F33" w:rsidP="009F49C0">
            <w:pPr>
              <w:jc w:val="center"/>
              <w:rPr>
                <w:rFonts w:cs="Arial"/>
                <w:sz w:val="24"/>
                <w:szCs w:val="24"/>
              </w:rPr>
            </w:pPr>
            <w:r w:rsidRPr="00A6614E">
              <w:rPr>
                <w:rFonts w:cs="Arial"/>
                <w:sz w:val="24"/>
                <w:szCs w:val="24"/>
              </w:rPr>
              <w:t>10 mm</w:t>
            </w:r>
          </w:p>
        </w:tc>
        <w:tc>
          <w:tcPr>
            <w:tcW w:w="1018" w:type="dxa"/>
            <w:tcBorders>
              <w:top w:val="outset" w:sz="6" w:space="0" w:color="000000"/>
              <w:left w:val="outset" w:sz="6" w:space="0" w:color="000000"/>
              <w:bottom w:val="outset" w:sz="6" w:space="0" w:color="000000"/>
              <w:right w:val="outset" w:sz="6" w:space="0" w:color="000000"/>
            </w:tcBorders>
            <w:shd w:val="clear" w:color="auto" w:fill="auto"/>
          </w:tcPr>
          <w:p w:rsidR="00280F33" w:rsidRPr="00A6614E" w:rsidRDefault="00280F33" w:rsidP="009F49C0">
            <w:pPr>
              <w:jc w:val="center"/>
              <w:rPr>
                <w:rFonts w:cs="Arial"/>
                <w:sz w:val="24"/>
                <w:szCs w:val="24"/>
              </w:rPr>
            </w:pPr>
            <w:r w:rsidRPr="00A6614E">
              <w:rPr>
                <w:rFonts w:cs="Arial"/>
                <w:sz w:val="24"/>
                <w:szCs w:val="24"/>
              </w:rPr>
              <w:t>6 x 10</w:t>
            </w:r>
            <w:r w:rsidRPr="00A6614E">
              <w:rPr>
                <w:rFonts w:cs="Arial"/>
                <w:sz w:val="24"/>
                <w:szCs w:val="24"/>
                <w:vertAlign w:val="superscript"/>
              </w:rPr>
              <w:t>-4</w:t>
            </w:r>
          </w:p>
        </w:tc>
        <w:tc>
          <w:tcPr>
            <w:tcW w:w="1171" w:type="dxa"/>
            <w:tcBorders>
              <w:top w:val="outset" w:sz="6" w:space="0" w:color="000000"/>
              <w:left w:val="outset" w:sz="6" w:space="0" w:color="000000"/>
              <w:bottom w:val="outset" w:sz="6" w:space="0" w:color="000000"/>
              <w:right w:val="outset" w:sz="6" w:space="0" w:color="000000"/>
            </w:tcBorders>
            <w:shd w:val="clear" w:color="auto" w:fill="auto"/>
          </w:tcPr>
          <w:p w:rsidR="00280F33" w:rsidRPr="00A6614E" w:rsidRDefault="00280F33" w:rsidP="009F49C0">
            <w:pPr>
              <w:jc w:val="center"/>
              <w:rPr>
                <w:rFonts w:cs="Arial"/>
                <w:sz w:val="24"/>
                <w:szCs w:val="24"/>
              </w:rPr>
            </w:pPr>
            <w:r w:rsidRPr="00A6614E">
              <w:rPr>
                <w:rFonts w:cs="Arial"/>
                <w:sz w:val="24"/>
                <w:szCs w:val="24"/>
              </w:rPr>
              <w:t>10</w:t>
            </w:r>
            <w:r w:rsidRPr="00A6614E">
              <w:rPr>
                <w:rFonts w:cs="Arial"/>
                <w:sz w:val="24"/>
                <w:szCs w:val="24"/>
                <w:vertAlign w:val="superscript"/>
              </w:rPr>
              <w:t>-6</w:t>
            </w:r>
          </w:p>
        </w:tc>
        <w:tc>
          <w:tcPr>
            <w:tcW w:w="1480" w:type="dxa"/>
            <w:tcBorders>
              <w:top w:val="outset" w:sz="6" w:space="0" w:color="000000"/>
              <w:left w:val="outset" w:sz="6" w:space="0" w:color="000000"/>
              <w:bottom w:val="outset" w:sz="6" w:space="0" w:color="000000"/>
              <w:right w:val="outset" w:sz="6" w:space="0" w:color="000000"/>
            </w:tcBorders>
            <w:shd w:val="clear" w:color="auto" w:fill="auto"/>
          </w:tcPr>
          <w:p w:rsidR="00280F33" w:rsidRPr="00A6614E" w:rsidRDefault="00280F33" w:rsidP="009F49C0">
            <w:pPr>
              <w:jc w:val="right"/>
              <w:rPr>
                <w:rFonts w:cs="Arial"/>
                <w:sz w:val="24"/>
                <w:szCs w:val="24"/>
              </w:rPr>
            </w:pPr>
            <w:r w:rsidRPr="00A6614E">
              <w:rPr>
                <w:rFonts w:cs="Arial"/>
                <w:sz w:val="24"/>
                <w:szCs w:val="24"/>
              </w:rPr>
              <w:t>600:1</w:t>
            </w:r>
          </w:p>
        </w:tc>
      </w:tr>
      <w:tr w:rsidR="00280F33" w:rsidRPr="00A6614E" w:rsidTr="00A6614E">
        <w:trPr>
          <w:tblCellSpacing w:w="0" w:type="dxa"/>
          <w:jc w:val="center"/>
        </w:trPr>
        <w:tc>
          <w:tcPr>
            <w:tcW w:w="1477" w:type="dxa"/>
            <w:tcBorders>
              <w:top w:val="outset" w:sz="6" w:space="0" w:color="000000"/>
              <w:left w:val="outset" w:sz="6" w:space="0" w:color="000000"/>
              <w:bottom w:val="outset" w:sz="6" w:space="0" w:color="000000"/>
              <w:right w:val="outset" w:sz="6" w:space="0" w:color="000000"/>
            </w:tcBorders>
            <w:shd w:val="clear" w:color="auto" w:fill="auto"/>
          </w:tcPr>
          <w:p w:rsidR="00280F33" w:rsidRPr="00A6614E" w:rsidRDefault="00280F33" w:rsidP="009F49C0">
            <w:pPr>
              <w:pStyle w:val="NormalWeb"/>
              <w:rPr>
                <w:rFonts w:asciiTheme="minorHAnsi" w:hAnsiTheme="minorHAnsi"/>
              </w:rPr>
            </w:pPr>
            <w:r w:rsidRPr="00A6614E">
              <w:rPr>
                <w:rFonts w:asciiTheme="minorHAnsi" w:hAnsiTheme="minorHAnsi"/>
                <w:b/>
                <w:bCs/>
              </w:rPr>
              <w:t>dog</w:t>
            </w:r>
          </w:p>
        </w:tc>
        <w:tc>
          <w:tcPr>
            <w:tcW w:w="1154" w:type="dxa"/>
            <w:tcBorders>
              <w:top w:val="outset" w:sz="6" w:space="0" w:color="000000"/>
              <w:left w:val="outset" w:sz="6" w:space="0" w:color="000000"/>
              <w:bottom w:val="outset" w:sz="6" w:space="0" w:color="000000"/>
              <w:right w:val="outset" w:sz="6" w:space="0" w:color="000000"/>
            </w:tcBorders>
            <w:shd w:val="clear" w:color="auto" w:fill="auto"/>
          </w:tcPr>
          <w:p w:rsidR="00280F33" w:rsidRPr="00A6614E" w:rsidRDefault="00280F33" w:rsidP="009F49C0">
            <w:pPr>
              <w:jc w:val="center"/>
              <w:rPr>
                <w:rFonts w:cs="Arial"/>
                <w:sz w:val="24"/>
                <w:szCs w:val="24"/>
              </w:rPr>
            </w:pPr>
            <w:r w:rsidRPr="00A6614E">
              <w:rPr>
                <w:rFonts w:cs="Arial"/>
                <w:sz w:val="24"/>
                <w:szCs w:val="24"/>
              </w:rPr>
              <w:t>1 m</w:t>
            </w:r>
          </w:p>
        </w:tc>
        <w:tc>
          <w:tcPr>
            <w:tcW w:w="1018" w:type="dxa"/>
            <w:tcBorders>
              <w:top w:val="outset" w:sz="6" w:space="0" w:color="000000"/>
              <w:left w:val="outset" w:sz="6" w:space="0" w:color="000000"/>
              <w:bottom w:val="outset" w:sz="6" w:space="0" w:color="000000"/>
              <w:right w:val="outset" w:sz="6" w:space="0" w:color="000000"/>
            </w:tcBorders>
            <w:shd w:val="clear" w:color="auto" w:fill="auto"/>
          </w:tcPr>
          <w:p w:rsidR="00280F33" w:rsidRPr="00A6614E" w:rsidRDefault="00280F33" w:rsidP="009F49C0">
            <w:pPr>
              <w:jc w:val="center"/>
              <w:rPr>
                <w:rFonts w:cs="Arial"/>
                <w:sz w:val="24"/>
                <w:szCs w:val="24"/>
              </w:rPr>
            </w:pPr>
            <w:r w:rsidRPr="00A6614E">
              <w:rPr>
                <w:rFonts w:cs="Arial"/>
                <w:sz w:val="24"/>
                <w:szCs w:val="24"/>
              </w:rPr>
              <w:t>6 x 10</w:t>
            </w:r>
            <w:r w:rsidRPr="00A6614E">
              <w:rPr>
                <w:rFonts w:cs="Arial"/>
                <w:sz w:val="24"/>
                <w:szCs w:val="24"/>
                <w:vertAlign w:val="superscript"/>
              </w:rPr>
              <w:t>0</w:t>
            </w:r>
          </w:p>
        </w:tc>
        <w:tc>
          <w:tcPr>
            <w:tcW w:w="1171" w:type="dxa"/>
            <w:tcBorders>
              <w:top w:val="outset" w:sz="6" w:space="0" w:color="000000"/>
              <w:left w:val="outset" w:sz="6" w:space="0" w:color="000000"/>
              <w:bottom w:val="outset" w:sz="6" w:space="0" w:color="000000"/>
              <w:right w:val="outset" w:sz="6" w:space="0" w:color="000000"/>
            </w:tcBorders>
            <w:shd w:val="clear" w:color="auto" w:fill="auto"/>
          </w:tcPr>
          <w:p w:rsidR="00280F33" w:rsidRPr="00A6614E" w:rsidRDefault="00280F33" w:rsidP="009F49C0">
            <w:pPr>
              <w:jc w:val="center"/>
              <w:rPr>
                <w:rFonts w:cs="Arial"/>
                <w:sz w:val="24"/>
                <w:szCs w:val="24"/>
              </w:rPr>
            </w:pPr>
            <w:r w:rsidRPr="00A6614E">
              <w:rPr>
                <w:rFonts w:cs="Arial"/>
                <w:sz w:val="24"/>
                <w:szCs w:val="24"/>
              </w:rPr>
              <w:t>10</w:t>
            </w:r>
            <w:r w:rsidRPr="00A6614E">
              <w:rPr>
                <w:rFonts w:cs="Arial"/>
                <w:sz w:val="24"/>
                <w:szCs w:val="24"/>
                <w:vertAlign w:val="superscript"/>
              </w:rPr>
              <w:t>0</w:t>
            </w:r>
          </w:p>
        </w:tc>
        <w:tc>
          <w:tcPr>
            <w:tcW w:w="1480" w:type="dxa"/>
            <w:tcBorders>
              <w:top w:val="outset" w:sz="6" w:space="0" w:color="000000"/>
              <w:left w:val="outset" w:sz="6" w:space="0" w:color="000000"/>
              <w:bottom w:val="outset" w:sz="6" w:space="0" w:color="000000"/>
              <w:right w:val="outset" w:sz="6" w:space="0" w:color="000000"/>
            </w:tcBorders>
            <w:shd w:val="clear" w:color="auto" w:fill="auto"/>
          </w:tcPr>
          <w:p w:rsidR="00280F33" w:rsidRPr="00A6614E" w:rsidRDefault="00280F33" w:rsidP="009F49C0">
            <w:pPr>
              <w:jc w:val="right"/>
              <w:rPr>
                <w:rFonts w:cs="Arial"/>
                <w:sz w:val="24"/>
                <w:szCs w:val="24"/>
              </w:rPr>
            </w:pPr>
            <w:r w:rsidRPr="00A6614E">
              <w:rPr>
                <w:rFonts w:cs="Arial"/>
                <w:sz w:val="24"/>
                <w:szCs w:val="24"/>
              </w:rPr>
              <w:t>6:1</w:t>
            </w:r>
          </w:p>
        </w:tc>
      </w:tr>
      <w:tr w:rsidR="00280F33" w:rsidRPr="00A6614E" w:rsidTr="00A6614E">
        <w:trPr>
          <w:tblCellSpacing w:w="0" w:type="dxa"/>
          <w:jc w:val="center"/>
        </w:trPr>
        <w:tc>
          <w:tcPr>
            <w:tcW w:w="1477" w:type="dxa"/>
            <w:tcBorders>
              <w:top w:val="outset" w:sz="6" w:space="0" w:color="000000"/>
              <w:left w:val="outset" w:sz="6" w:space="0" w:color="000000"/>
              <w:bottom w:val="outset" w:sz="6" w:space="0" w:color="000000"/>
              <w:right w:val="outset" w:sz="6" w:space="0" w:color="000000"/>
            </w:tcBorders>
            <w:shd w:val="clear" w:color="auto" w:fill="auto"/>
          </w:tcPr>
          <w:p w:rsidR="00280F33" w:rsidRPr="00A6614E" w:rsidRDefault="00280F33" w:rsidP="009F49C0">
            <w:pPr>
              <w:pStyle w:val="NormalWeb"/>
              <w:rPr>
                <w:rFonts w:asciiTheme="minorHAnsi" w:hAnsiTheme="minorHAnsi"/>
              </w:rPr>
            </w:pPr>
            <w:r w:rsidRPr="00A6614E">
              <w:rPr>
                <w:rFonts w:asciiTheme="minorHAnsi" w:hAnsiTheme="minorHAnsi"/>
                <w:b/>
                <w:bCs/>
              </w:rPr>
              <w:t>whale</w:t>
            </w:r>
          </w:p>
        </w:tc>
        <w:tc>
          <w:tcPr>
            <w:tcW w:w="1154" w:type="dxa"/>
            <w:tcBorders>
              <w:top w:val="outset" w:sz="6" w:space="0" w:color="000000"/>
              <w:left w:val="outset" w:sz="6" w:space="0" w:color="000000"/>
              <w:bottom w:val="outset" w:sz="6" w:space="0" w:color="000000"/>
              <w:right w:val="outset" w:sz="6" w:space="0" w:color="000000"/>
            </w:tcBorders>
            <w:shd w:val="clear" w:color="auto" w:fill="auto"/>
          </w:tcPr>
          <w:p w:rsidR="00280F33" w:rsidRPr="00A6614E" w:rsidRDefault="00280F33" w:rsidP="009F49C0">
            <w:pPr>
              <w:jc w:val="center"/>
              <w:rPr>
                <w:rFonts w:cs="Arial"/>
                <w:sz w:val="24"/>
                <w:szCs w:val="24"/>
              </w:rPr>
            </w:pPr>
            <w:r w:rsidRPr="00A6614E">
              <w:rPr>
                <w:rFonts w:cs="Arial"/>
                <w:sz w:val="24"/>
                <w:szCs w:val="24"/>
              </w:rPr>
              <w:t>100 m</w:t>
            </w:r>
          </w:p>
        </w:tc>
        <w:tc>
          <w:tcPr>
            <w:tcW w:w="1018" w:type="dxa"/>
            <w:tcBorders>
              <w:top w:val="outset" w:sz="6" w:space="0" w:color="000000"/>
              <w:left w:val="outset" w:sz="6" w:space="0" w:color="000000"/>
              <w:bottom w:val="outset" w:sz="6" w:space="0" w:color="000000"/>
              <w:right w:val="outset" w:sz="6" w:space="0" w:color="000000"/>
            </w:tcBorders>
            <w:shd w:val="clear" w:color="auto" w:fill="auto"/>
          </w:tcPr>
          <w:p w:rsidR="00280F33" w:rsidRPr="00A6614E" w:rsidRDefault="00280F33" w:rsidP="009F49C0">
            <w:pPr>
              <w:jc w:val="center"/>
              <w:rPr>
                <w:rFonts w:cs="Arial"/>
                <w:sz w:val="24"/>
                <w:szCs w:val="24"/>
              </w:rPr>
            </w:pPr>
            <w:r w:rsidRPr="00A6614E">
              <w:rPr>
                <w:rFonts w:cs="Arial"/>
                <w:sz w:val="24"/>
                <w:szCs w:val="24"/>
              </w:rPr>
              <w:t>6 x 10</w:t>
            </w:r>
            <w:r w:rsidRPr="00A6614E">
              <w:rPr>
                <w:rFonts w:cs="Arial"/>
                <w:sz w:val="24"/>
                <w:szCs w:val="24"/>
                <w:vertAlign w:val="superscript"/>
              </w:rPr>
              <w:t>4</w:t>
            </w:r>
          </w:p>
        </w:tc>
        <w:tc>
          <w:tcPr>
            <w:tcW w:w="1171" w:type="dxa"/>
            <w:tcBorders>
              <w:top w:val="outset" w:sz="6" w:space="0" w:color="000000"/>
              <w:left w:val="outset" w:sz="6" w:space="0" w:color="000000"/>
              <w:bottom w:val="outset" w:sz="6" w:space="0" w:color="000000"/>
              <w:right w:val="outset" w:sz="6" w:space="0" w:color="000000"/>
            </w:tcBorders>
            <w:shd w:val="clear" w:color="auto" w:fill="auto"/>
          </w:tcPr>
          <w:p w:rsidR="00280F33" w:rsidRPr="00A6614E" w:rsidRDefault="00280F33" w:rsidP="009F49C0">
            <w:pPr>
              <w:jc w:val="center"/>
              <w:rPr>
                <w:rFonts w:cs="Arial"/>
                <w:sz w:val="24"/>
                <w:szCs w:val="24"/>
              </w:rPr>
            </w:pPr>
            <w:r w:rsidRPr="00A6614E">
              <w:rPr>
                <w:rFonts w:cs="Arial"/>
                <w:sz w:val="24"/>
                <w:szCs w:val="24"/>
              </w:rPr>
              <w:t>10</w:t>
            </w:r>
            <w:r w:rsidRPr="00A6614E">
              <w:rPr>
                <w:rFonts w:cs="Arial"/>
                <w:sz w:val="24"/>
                <w:szCs w:val="24"/>
                <w:vertAlign w:val="superscript"/>
              </w:rPr>
              <w:t>6</w:t>
            </w:r>
          </w:p>
        </w:tc>
        <w:tc>
          <w:tcPr>
            <w:tcW w:w="1480" w:type="dxa"/>
            <w:tcBorders>
              <w:top w:val="outset" w:sz="6" w:space="0" w:color="000000"/>
              <w:left w:val="outset" w:sz="6" w:space="0" w:color="000000"/>
              <w:bottom w:val="outset" w:sz="6" w:space="0" w:color="000000"/>
              <w:right w:val="outset" w:sz="6" w:space="0" w:color="000000"/>
            </w:tcBorders>
            <w:shd w:val="clear" w:color="auto" w:fill="auto"/>
          </w:tcPr>
          <w:p w:rsidR="00280F33" w:rsidRPr="00A6614E" w:rsidRDefault="00280F33" w:rsidP="009F49C0">
            <w:pPr>
              <w:jc w:val="right"/>
              <w:rPr>
                <w:rFonts w:cs="Arial"/>
                <w:sz w:val="24"/>
                <w:szCs w:val="24"/>
              </w:rPr>
            </w:pPr>
            <w:r w:rsidRPr="00A6614E">
              <w:rPr>
                <w:rFonts w:cs="Arial"/>
                <w:sz w:val="24"/>
                <w:szCs w:val="24"/>
              </w:rPr>
              <w:t>0.06:1</w:t>
            </w:r>
          </w:p>
        </w:tc>
      </w:tr>
    </w:tbl>
    <w:p w:rsidR="00280F33" w:rsidRPr="00A6614E" w:rsidRDefault="00280F33" w:rsidP="00280F33">
      <w:pPr>
        <w:rPr>
          <w:sz w:val="24"/>
          <w:szCs w:val="24"/>
        </w:rPr>
      </w:pPr>
    </w:p>
    <w:p w:rsidR="00280F33" w:rsidRPr="00A6614E" w:rsidRDefault="00280F33" w:rsidP="00280F33">
      <w:pPr>
        <w:rPr>
          <w:sz w:val="24"/>
          <w:szCs w:val="24"/>
        </w:rPr>
      </w:pPr>
      <w:r w:rsidRPr="00A6614E">
        <w:rPr>
          <w:sz w:val="24"/>
          <w:szCs w:val="24"/>
        </w:rPr>
        <w:lastRenderedPageBreak/>
        <w:t>As multicellular organisms are larger they are only able to use the whole body surface for obtaining oxygen if their energy demands are small, or if their shape is flattened (platyhelminthes).</w:t>
      </w:r>
    </w:p>
    <w:p w:rsidR="00280F33" w:rsidRPr="00A6614E" w:rsidRDefault="00280F33" w:rsidP="00280F33">
      <w:pPr>
        <w:rPr>
          <w:sz w:val="24"/>
          <w:szCs w:val="24"/>
        </w:rPr>
      </w:pPr>
      <w:r w:rsidRPr="00A6614E">
        <w:rPr>
          <w:sz w:val="24"/>
          <w:szCs w:val="24"/>
        </w:rPr>
        <w:t>Any further increase in size or metabolic rate requires the development of a specialised gaseous exchange system.</w:t>
      </w:r>
    </w:p>
    <w:p w:rsidR="00280F33" w:rsidRPr="00A6614E" w:rsidRDefault="00280F33" w:rsidP="00280F33">
      <w:pPr>
        <w:pStyle w:val="NormalWeb"/>
        <w:spacing w:before="0" w:beforeAutospacing="0" w:after="0" w:afterAutospacing="0"/>
        <w:rPr>
          <w:rFonts w:asciiTheme="minorHAnsi" w:hAnsiTheme="minorHAnsi"/>
        </w:rPr>
      </w:pPr>
      <w:r w:rsidRPr="00A6614E">
        <w:rPr>
          <w:rFonts w:asciiTheme="minorHAnsi" w:hAnsiTheme="minorHAnsi"/>
        </w:rPr>
        <w:t xml:space="preserve">Organisms also need to exchange heat with their surroundings, and here large animals have an advantage in having a small surface area/volume ratio: they lose less heat than small animals.  Small mammals and birds lose their heat very readily, so need a high metabolic rate in order to keep generating heat, as well as thick insulation. </w:t>
      </w:r>
    </w:p>
    <w:p w:rsidR="00280F33" w:rsidRPr="00A6614E" w:rsidRDefault="00280F33" w:rsidP="00280F33">
      <w:pPr>
        <w:rPr>
          <w:sz w:val="24"/>
          <w:szCs w:val="24"/>
        </w:rPr>
      </w:pPr>
    </w:p>
    <w:p w:rsidR="00280F33" w:rsidRPr="00A6614E" w:rsidRDefault="00280F33" w:rsidP="00280F33">
      <w:pPr>
        <w:rPr>
          <w:sz w:val="24"/>
          <w:szCs w:val="24"/>
        </w:rPr>
      </w:pPr>
      <w:r w:rsidRPr="00A6614E">
        <w:rPr>
          <w:sz w:val="24"/>
          <w:szCs w:val="24"/>
        </w:rPr>
        <w:t>General properties of gas exchange surfaces:-</w:t>
      </w:r>
    </w:p>
    <w:p w:rsidR="00280F33" w:rsidRPr="00A6614E" w:rsidRDefault="00280F33" w:rsidP="00280F33">
      <w:pPr>
        <w:numPr>
          <w:ilvl w:val="0"/>
          <w:numId w:val="4"/>
        </w:numPr>
        <w:spacing w:after="0" w:line="240" w:lineRule="auto"/>
        <w:rPr>
          <w:sz w:val="24"/>
          <w:szCs w:val="24"/>
        </w:rPr>
      </w:pPr>
      <w:r w:rsidRPr="00A6614E">
        <w:rPr>
          <w:sz w:val="24"/>
          <w:szCs w:val="24"/>
        </w:rPr>
        <w:t>Large surface area to volume ratio.</w:t>
      </w:r>
    </w:p>
    <w:p w:rsidR="00280F33" w:rsidRPr="00A6614E" w:rsidRDefault="00280F33" w:rsidP="00280F33">
      <w:pPr>
        <w:numPr>
          <w:ilvl w:val="0"/>
          <w:numId w:val="4"/>
        </w:numPr>
        <w:spacing w:after="0" w:line="240" w:lineRule="auto"/>
        <w:rPr>
          <w:sz w:val="24"/>
          <w:szCs w:val="24"/>
        </w:rPr>
      </w:pPr>
      <w:r w:rsidRPr="00A6614E">
        <w:rPr>
          <w:sz w:val="24"/>
          <w:szCs w:val="24"/>
        </w:rPr>
        <w:t>Moist, so diffusion can occur in solution.</w:t>
      </w:r>
    </w:p>
    <w:p w:rsidR="00280F33" w:rsidRPr="00A6614E" w:rsidRDefault="00280F33" w:rsidP="00280F33">
      <w:pPr>
        <w:numPr>
          <w:ilvl w:val="0"/>
          <w:numId w:val="4"/>
        </w:numPr>
        <w:spacing w:after="0" w:line="240" w:lineRule="auto"/>
        <w:rPr>
          <w:sz w:val="24"/>
          <w:szCs w:val="24"/>
        </w:rPr>
      </w:pPr>
      <w:r w:rsidRPr="00A6614E">
        <w:rPr>
          <w:sz w:val="24"/>
          <w:szCs w:val="24"/>
        </w:rPr>
        <w:t>Thin, to maintain a short diffusion pathway.</w:t>
      </w:r>
    </w:p>
    <w:p w:rsidR="00280F33" w:rsidRPr="00A6614E" w:rsidRDefault="00280F33" w:rsidP="00280F33">
      <w:pPr>
        <w:numPr>
          <w:ilvl w:val="0"/>
          <w:numId w:val="4"/>
        </w:numPr>
        <w:spacing w:after="0" w:line="240" w:lineRule="auto"/>
        <w:rPr>
          <w:sz w:val="24"/>
          <w:szCs w:val="24"/>
        </w:rPr>
      </w:pPr>
      <w:r w:rsidRPr="00A6614E">
        <w:rPr>
          <w:sz w:val="24"/>
          <w:szCs w:val="24"/>
        </w:rPr>
        <w:t>Transport, needed to maintain the diffusion gradient.</w:t>
      </w:r>
    </w:p>
    <w:p w:rsidR="00280F33" w:rsidRPr="00A6614E" w:rsidRDefault="00280F33" w:rsidP="00280F33">
      <w:pPr>
        <w:numPr>
          <w:ilvl w:val="0"/>
          <w:numId w:val="4"/>
        </w:numPr>
        <w:spacing w:after="0" w:line="240" w:lineRule="auto"/>
        <w:rPr>
          <w:sz w:val="24"/>
          <w:szCs w:val="24"/>
        </w:rPr>
      </w:pPr>
      <w:r w:rsidRPr="00A6614E">
        <w:rPr>
          <w:sz w:val="24"/>
          <w:szCs w:val="24"/>
        </w:rPr>
        <w:t>Ventilation mechanism to allow a fresh supply of oxygen.</w:t>
      </w:r>
    </w:p>
    <w:p w:rsidR="00280F33" w:rsidRPr="00A6614E" w:rsidRDefault="00280F33" w:rsidP="00280F33">
      <w:pPr>
        <w:rPr>
          <w:sz w:val="24"/>
          <w:szCs w:val="24"/>
        </w:rPr>
      </w:pPr>
    </w:p>
    <w:p w:rsidR="00280F33" w:rsidRPr="00A6614E" w:rsidRDefault="00280F33" w:rsidP="00280F33">
      <w:pPr>
        <w:rPr>
          <w:sz w:val="24"/>
          <w:szCs w:val="24"/>
          <w:u w:val="single"/>
        </w:rPr>
      </w:pPr>
      <w:r w:rsidRPr="00A6614E">
        <w:rPr>
          <w:sz w:val="24"/>
          <w:szCs w:val="24"/>
          <w:u w:val="single"/>
        </w:rPr>
        <w:t>Gas exchange in insects</w:t>
      </w:r>
    </w:p>
    <w:p w:rsidR="00280F33" w:rsidRPr="00A6614E" w:rsidRDefault="00280F33" w:rsidP="00280F33">
      <w:pPr>
        <w:rPr>
          <w:sz w:val="24"/>
          <w:szCs w:val="24"/>
          <w:u w:val="single"/>
        </w:rPr>
      </w:pPr>
    </w:p>
    <w:p w:rsidR="00280F33" w:rsidRPr="00A6614E" w:rsidRDefault="00280F33" w:rsidP="00280F33">
      <w:pPr>
        <w:autoSpaceDE w:val="0"/>
        <w:autoSpaceDN w:val="0"/>
        <w:adjustRightInd w:val="0"/>
        <w:rPr>
          <w:rFonts w:cs="DCLLIE+TimesNewRoman"/>
          <w:sz w:val="24"/>
          <w:szCs w:val="24"/>
          <w:lang w:eastAsia="en-GB"/>
        </w:rPr>
      </w:pPr>
      <w:r w:rsidRPr="00A6614E">
        <w:rPr>
          <w:rFonts w:cs="DCLLIE+TimesNewRoman"/>
          <w:noProof/>
          <w:sz w:val="24"/>
          <w:szCs w:val="24"/>
          <w:lang w:eastAsia="en-GB"/>
        </w:rPr>
        <w:drawing>
          <wp:inline distT="0" distB="0" distL="0" distR="0">
            <wp:extent cx="5010785" cy="2569210"/>
            <wp:effectExtent l="19050" t="0" r="0" b="0"/>
            <wp:docPr id="1" name="Picture 1" descr="insectex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ectexch"/>
                    <pic:cNvPicPr>
                      <a:picLocks noChangeAspect="1" noChangeArrowheads="1"/>
                    </pic:cNvPicPr>
                  </pic:nvPicPr>
                  <pic:blipFill>
                    <a:blip r:embed="rId8" cstate="print"/>
                    <a:srcRect/>
                    <a:stretch>
                      <a:fillRect/>
                    </a:stretch>
                  </pic:blipFill>
                  <pic:spPr bwMode="auto">
                    <a:xfrm>
                      <a:off x="0" y="0"/>
                      <a:ext cx="5010785" cy="2569210"/>
                    </a:xfrm>
                    <a:prstGeom prst="rect">
                      <a:avLst/>
                    </a:prstGeom>
                    <a:noFill/>
                    <a:ln w="9525">
                      <a:noFill/>
                      <a:miter lim="800000"/>
                      <a:headEnd/>
                      <a:tailEnd/>
                    </a:ln>
                  </pic:spPr>
                </pic:pic>
              </a:graphicData>
            </a:graphic>
          </wp:inline>
        </w:drawing>
      </w:r>
    </w:p>
    <w:p w:rsidR="00280F33" w:rsidRPr="00A6614E" w:rsidRDefault="00280F33" w:rsidP="00280F33">
      <w:pPr>
        <w:rPr>
          <w:sz w:val="24"/>
          <w:szCs w:val="24"/>
        </w:rPr>
      </w:pPr>
    </w:p>
    <w:p w:rsidR="00280F33" w:rsidRPr="00A6614E" w:rsidRDefault="00280F33" w:rsidP="00280F33">
      <w:pPr>
        <w:rPr>
          <w:sz w:val="24"/>
          <w:szCs w:val="24"/>
          <w:u w:val="single"/>
        </w:rPr>
      </w:pPr>
    </w:p>
    <w:p w:rsidR="00A6614E" w:rsidRDefault="00A6614E">
      <w:pPr>
        <w:rPr>
          <w:sz w:val="24"/>
          <w:szCs w:val="24"/>
          <w:u w:val="single"/>
        </w:rPr>
      </w:pPr>
      <w:r>
        <w:rPr>
          <w:sz w:val="24"/>
          <w:szCs w:val="24"/>
          <w:u w:val="single"/>
        </w:rPr>
        <w:br w:type="page"/>
      </w:r>
    </w:p>
    <w:p w:rsidR="00280F33" w:rsidRPr="00A6614E" w:rsidRDefault="00280F33" w:rsidP="00280F33">
      <w:pPr>
        <w:rPr>
          <w:sz w:val="24"/>
          <w:szCs w:val="24"/>
          <w:u w:val="single"/>
        </w:rPr>
      </w:pPr>
      <w:r w:rsidRPr="00A6614E">
        <w:rPr>
          <w:sz w:val="24"/>
          <w:szCs w:val="24"/>
          <w:u w:val="single"/>
        </w:rPr>
        <w:lastRenderedPageBreak/>
        <w:t>Gaseous exchange in bony fish</w:t>
      </w:r>
    </w:p>
    <w:p w:rsidR="00280F33" w:rsidRPr="00A6614E" w:rsidRDefault="00280F33" w:rsidP="00280F33">
      <w:pPr>
        <w:rPr>
          <w:sz w:val="24"/>
          <w:szCs w:val="24"/>
        </w:rPr>
      </w:pPr>
      <w:r w:rsidRPr="00A6614E">
        <w:rPr>
          <w:sz w:val="24"/>
          <w:szCs w:val="24"/>
        </w:rPr>
        <w:object w:dxaOrig="9615" w:dyaOrig="17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75pt;height:77.25pt" o:ole="" fillcolor="window">
            <v:imagedata r:id="rId9" o:title=""/>
          </v:shape>
          <o:OLEObject Type="Embed" ProgID="CorelDRAW.Graphic.6" ShapeID="_x0000_i1025" DrawAspect="Content" ObjectID="_1540234896" r:id="rId10"/>
        </w:object>
      </w:r>
    </w:p>
    <w:p w:rsidR="00280F33" w:rsidRPr="00A6614E" w:rsidRDefault="00280F33" w:rsidP="00280F33">
      <w:pPr>
        <w:rPr>
          <w:sz w:val="24"/>
          <w:szCs w:val="24"/>
        </w:rPr>
      </w:pPr>
      <w:r w:rsidRPr="00A6614E">
        <w:rPr>
          <w:noProof/>
          <w:sz w:val="24"/>
          <w:szCs w:val="24"/>
          <w:lang w:eastAsia="en-GB"/>
        </w:rPr>
        <w:drawing>
          <wp:inline distT="0" distB="0" distL="0" distR="0">
            <wp:extent cx="6209030" cy="3923030"/>
            <wp:effectExtent l="19050" t="0" r="1270" b="0"/>
            <wp:docPr id="3" name="Picture 3" descr="FIS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SH2"/>
                    <pic:cNvPicPr>
                      <a:picLocks noChangeAspect="1" noChangeArrowheads="1"/>
                    </pic:cNvPicPr>
                  </pic:nvPicPr>
                  <pic:blipFill>
                    <a:blip r:embed="rId11" cstate="print"/>
                    <a:srcRect/>
                    <a:stretch>
                      <a:fillRect/>
                    </a:stretch>
                  </pic:blipFill>
                  <pic:spPr bwMode="auto">
                    <a:xfrm>
                      <a:off x="0" y="0"/>
                      <a:ext cx="6209030" cy="3923030"/>
                    </a:xfrm>
                    <a:prstGeom prst="rect">
                      <a:avLst/>
                    </a:prstGeom>
                    <a:noFill/>
                    <a:ln w="9525">
                      <a:noFill/>
                      <a:miter lim="800000"/>
                      <a:headEnd/>
                      <a:tailEnd/>
                    </a:ln>
                  </pic:spPr>
                </pic:pic>
              </a:graphicData>
            </a:graphic>
          </wp:inline>
        </w:drawing>
      </w:r>
    </w:p>
    <w:p w:rsidR="00280F33" w:rsidRPr="00A6614E" w:rsidRDefault="00280F33" w:rsidP="00280F33">
      <w:pPr>
        <w:rPr>
          <w:sz w:val="24"/>
          <w:szCs w:val="24"/>
          <w:u w:val="single"/>
        </w:rPr>
      </w:pPr>
      <w:r w:rsidRPr="00A6614E">
        <w:rPr>
          <w:sz w:val="24"/>
          <w:szCs w:val="24"/>
          <w:u w:val="single"/>
        </w:rPr>
        <w:t>Ventilation in fish</w:t>
      </w:r>
    </w:p>
    <w:p w:rsidR="00280F33" w:rsidRPr="00A6614E" w:rsidRDefault="00280F33" w:rsidP="00280F33">
      <w:pPr>
        <w:rPr>
          <w:sz w:val="24"/>
          <w:szCs w:val="24"/>
        </w:rPr>
      </w:pPr>
      <w:r w:rsidRPr="00A6614E">
        <w:rPr>
          <w:sz w:val="24"/>
          <w:szCs w:val="24"/>
        </w:rPr>
        <w:t xml:space="preserve">Water flows in through the mouth of the fish over the gills and out through the operculum.  The water flows in one direction only (unlike air in mammals).  </w:t>
      </w:r>
    </w:p>
    <w:p w:rsidR="00280F33" w:rsidRPr="00A6614E" w:rsidRDefault="00280F33" w:rsidP="00280F33">
      <w:pPr>
        <w:rPr>
          <w:sz w:val="24"/>
          <w:szCs w:val="24"/>
        </w:rPr>
      </w:pPr>
      <w:r w:rsidRPr="00A6614E">
        <w:rPr>
          <w:sz w:val="24"/>
          <w:szCs w:val="24"/>
        </w:rPr>
        <w:t>Some fish achieve the flow of water simply by swimming, but others have a ventilation mechanism.</w:t>
      </w:r>
    </w:p>
    <w:p w:rsidR="00280F33" w:rsidRPr="00A6614E" w:rsidRDefault="00280F33" w:rsidP="00280F33">
      <w:pPr>
        <w:rPr>
          <w:sz w:val="24"/>
          <w:szCs w:val="24"/>
        </w:rPr>
      </w:pPr>
      <w:r w:rsidRPr="00A6614E">
        <w:rPr>
          <w:sz w:val="24"/>
          <w:szCs w:val="24"/>
        </w:rPr>
        <w:t>To take water into the mouth, the floor of the buccal (mouth) cavity is lowered, which ......................................... volume and ................................... pressure.  Water therefore enters the mouth as it moves from an area of relatively ...................... pressure outside.  During this stage, the operculum is closed.</w:t>
      </w:r>
    </w:p>
    <w:p w:rsidR="00280F33" w:rsidRPr="00A6614E" w:rsidRDefault="00280F33" w:rsidP="00280F33">
      <w:pPr>
        <w:rPr>
          <w:sz w:val="24"/>
          <w:szCs w:val="24"/>
        </w:rPr>
      </w:pPr>
      <w:r w:rsidRPr="00A6614E">
        <w:rPr>
          <w:sz w:val="24"/>
          <w:szCs w:val="24"/>
        </w:rPr>
        <w:t>Then the mouth closes and the buccal floor is ................................., decreasing the .......................................and increasing the .....................................  At the same time the operculum is ......................................, so water is therefore pushed out over the gills and out through the operculum.</w:t>
      </w:r>
    </w:p>
    <w:p w:rsidR="00280F33" w:rsidRPr="00A6614E" w:rsidRDefault="00280F33" w:rsidP="00280F33">
      <w:pPr>
        <w:rPr>
          <w:sz w:val="24"/>
          <w:szCs w:val="24"/>
          <w:u w:val="single"/>
        </w:rPr>
      </w:pPr>
      <w:r w:rsidRPr="00A6614E">
        <w:rPr>
          <w:sz w:val="24"/>
          <w:szCs w:val="24"/>
        </w:rPr>
        <w:object w:dxaOrig="8978" w:dyaOrig="2657">
          <v:shape id="_x0000_i1026" type="#_x0000_t75" style="width:415.5pt;height:123pt" o:ole="" fillcolor="window">
            <v:imagedata r:id="rId12" o:title=""/>
          </v:shape>
          <o:OLEObject Type="Embed" ProgID="CorelDRAW.Graphic.6" ShapeID="_x0000_i1026" DrawAspect="Content" ObjectID="_1540234897" r:id="rId13"/>
        </w:object>
      </w:r>
    </w:p>
    <w:p w:rsidR="00280F33" w:rsidRPr="00A6614E" w:rsidRDefault="00280F33" w:rsidP="00280F33">
      <w:pPr>
        <w:rPr>
          <w:sz w:val="24"/>
          <w:szCs w:val="24"/>
          <w:u w:val="single"/>
        </w:rPr>
      </w:pPr>
      <w:r w:rsidRPr="00A6614E">
        <w:rPr>
          <w:sz w:val="24"/>
          <w:szCs w:val="24"/>
          <w:u w:val="single"/>
        </w:rPr>
        <w:t>Gas exchange in plants</w:t>
      </w:r>
    </w:p>
    <w:p w:rsidR="00280F33" w:rsidRPr="00A6614E" w:rsidRDefault="00280F33" w:rsidP="00280F33">
      <w:pPr>
        <w:rPr>
          <w:sz w:val="24"/>
          <w:szCs w:val="24"/>
        </w:rPr>
      </w:pPr>
      <w:r w:rsidRPr="00A6614E">
        <w:rPr>
          <w:sz w:val="24"/>
          <w:szCs w:val="24"/>
        </w:rPr>
        <w:t xml:space="preserve">In daylight photosynthesis is faster than respiration – so ......................................... diffuses out of the leaf and ........................................... diffuses in.  </w:t>
      </w:r>
    </w:p>
    <w:p w:rsidR="00280F33" w:rsidRPr="00A6614E" w:rsidRDefault="00280F33" w:rsidP="00280F33">
      <w:pPr>
        <w:rPr>
          <w:sz w:val="24"/>
          <w:szCs w:val="24"/>
        </w:rPr>
      </w:pPr>
      <w:r w:rsidRPr="00A6614E">
        <w:rPr>
          <w:sz w:val="24"/>
          <w:szCs w:val="24"/>
        </w:rPr>
        <w:t>At night there is no photosynthesis so ............................................. diffuses in and ................................................................diffuses out.</w:t>
      </w:r>
    </w:p>
    <w:p w:rsidR="00280F33" w:rsidRPr="00A6614E" w:rsidRDefault="00280F33" w:rsidP="00280F33">
      <w:pPr>
        <w:rPr>
          <w:sz w:val="24"/>
          <w:szCs w:val="24"/>
        </w:rPr>
      </w:pPr>
      <w:r w:rsidRPr="00A6614E">
        <w:rPr>
          <w:noProof/>
          <w:sz w:val="24"/>
          <w:szCs w:val="24"/>
          <w:lang w:eastAsia="en-GB"/>
        </w:rPr>
        <w:drawing>
          <wp:inline distT="0" distB="0" distL="0" distR="0">
            <wp:extent cx="5175250" cy="3008630"/>
            <wp:effectExtent l="1905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5175250" cy="3008630"/>
                    </a:xfrm>
                    <a:prstGeom prst="rect">
                      <a:avLst/>
                    </a:prstGeom>
                    <a:noFill/>
                    <a:ln w="9525">
                      <a:noFill/>
                      <a:miter lim="800000"/>
                      <a:headEnd/>
                      <a:tailEnd/>
                    </a:ln>
                  </pic:spPr>
                </pic:pic>
              </a:graphicData>
            </a:graphic>
          </wp:inline>
        </w:drawing>
      </w:r>
    </w:p>
    <w:p w:rsidR="00280F33" w:rsidRPr="00A6614E" w:rsidRDefault="00280F33" w:rsidP="00280F33">
      <w:pPr>
        <w:rPr>
          <w:sz w:val="24"/>
          <w:szCs w:val="24"/>
          <w:u w:val="single"/>
        </w:rPr>
      </w:pPr>
      <w:r w:rsidRPr="00A6614E">
        <w:rPr>
          <w:sz w:val="24"/>
          <w:szCs w:val="24"/>
          <w:u w:val="single"/>
        </w:rPr>
        <w:t>Xerophytes</w:t>
      </w:r>
    </w:p>
    <w:p w:rsidR="00280F33" w:rsidRPr="00A6614E" w:rsidRDefault="00280F33" w:rsidP="00280F33">
      <w:pPr>
        <w:rPr>
          <w:sz w:val="24"/>
          <w:szCs w:val="24"/>
        </w:rPr>
      </w:pPr>
      <w:r w:rsidRPr="00A6614E">
        <w:rPr>
          <w:sz w:val="24"/>
          <w:szCs w:val="24"/>
        </w:rPr>
        <w:t xml:space="preserve">Task – describe the xerophytic adaptations that allow plants to survive in dry conditions.  </w:t>
      </w:r>
    </w:p>
    <w:p w:rsidR="00C33C82" w:rsidRDefault="00C33C82">
      <w:pPr>
        <w:rPr>
          <w:rFonts w:eastAsia="Times New Roman" w:cs="Times New Roman"/>
          <w:sz w:val="24"/>
          <w:szCs w:val="24"/>
          <w:u w:val="single"/>
          <w:lang w:val="en-US"/>
        </w:rPr>
      </w:pPr>
      <w:r>
        <w:br w:type="page"/>
      </w:r>
    </w:p>
    <w:p w:rsidR="00C33C82" w:rsidRDefault="00C33C82" w:rsidP="00C33C82">
      <w:pPr>
        <w:pStyle w:val="Heading1"/>
        <w:rPr>
          <w:rFonts w:asciiTheme="minorHAnsi" w:hAnsiTheme="minorHAnsi"/>
        </w:rPr>
      </w:pPr>
      <w:r>
        <w:rPr>
          <w:rFonts w:asciiTheme="minorHAnsi" w:hAnsiTheme="minorHAnsi"/>
        </w:rPr>
        <w:lastRenderedPageBreak/>
        <w:t>Gas exchange in the lungs</w:t>
      </w:r>
    </w:p>
    <w:p w:rsidR="00C33C82" w:rsidRDefault="00C33C82" w:rsidP="00C33C82">
      <w:pPr>
        <w:rPr>
          <w:lang w:val="en-US"/>
        </w:rPr>
      </w:pPr>
    </w:p>
    <w:p w:rsidR="00934C0A" w:rsidRDefault="00934C0A" w:rsidP="00934C0A">
      <w:r>
        <w:object w:dxaOrig="10629" w:dyaOrig="9109">
          <v:shape id="_x0000_i1027" type="#_x0000_t75" style="width:510pt;height:437.25pt" o:ole="">
            <v:imagedata r:id="rId15" o:title=""/>
          </v:shape>
          <o:OLEObject Type="Embed" ProgID="Photoshop.Image.6" ShapeID="_x0000_i1027" DrawAspect="Content" ObjectID="_1540234898" r:id="rId16">
            <o:FieldCodes>\s</o:FieldCodes>
          </o:OLEObject>
        </w:object>
      </w:r>
    </w:p>
    <w:p w:rsidR="00934C0A" w:rsidRPr="00934C0A" w:rsidRDefault="00934C0A" w:rsidP="00934C0A">
      <w:pPr>
        <w:rPr>
          <w:rFonts w:ascii="Comic Sans MS" w:hAnsi="Comic Sans MS"/>
          <w:u w:val="single"/>
        </w:rPr>
      </w:pPr>
      <w:r w:rsidRPr="00934C0A">
        <w:rPr>
          <w:rFonts w:ascii="Comic Sans MS" w:hAnsi="Comic Sans MS"/>
          <w:u w:val="single"/>
        </w:rPr>
        <w:t xml:space="preserve"> </w:t>
      </w:r>
      <w:r w:rsidRPr="00934C0A">
        <w:rPr>
          <w:sz w:val="24"/>
          <w:szCs w:val="24"/>
          <w:u w:val="single"/>
        </w:rPr>
        <w:t>Mechanism of breathing in humans</w:t>
      </w:r>
    </w:p>
    <w:p w:rsidR="00934C0A" w:rsidRPr="00934C0A" w:rsidRDefault="00934C0A" w:rsidP="00934C0A">
      <w:pPr>
        <w:rPr>
          <w:sz w:val="24"/>
          <w:szCs w:val="24"/>
        </w:rPr>
      </w:pPr>
      <w:r w:rsidRPr="00934C0A">
        <w:rPr>
          <w:sz w:val="24"/>
          <w:szCs w:val="24"/>
        </w:rPr>
        <w:t>The intercostal muscles and diaphragm move during breathing to alter the volume of the thorax.</w:t>
      </w:r>
    </w:p>
    <w:p w:rsidR="00934C0A" w:rsidRPr="00934C0A" w:rsidRDefault="00934C0A" w:rsidP="00934C0A">
      <w:pPr>
        <w:rPr>
          <w:sz w:val="24"/>
          <w:szCs w:val="24"/>
        </w:rPr>
      </w:pPr>
      <w:r w:rsidRPr="00934C0A">
        <w:rPr>
          <w:sz w:val="24"/>
          <w:szCs w:val="24"/>
        </w:rPr>
        <w:t xml:space="preserve">There are two sets of intercostal muscles, the external which slant forwards and down and the internal which slant backwards.  </w:t>
      </w:r>
    </w:p>
    <w:p w:rsidR="00934C0A" w:rsidRPr="00934C0A" w:rsidRDefault="00934C0A" w:rsidP="00934C0A">
      <w:pPr>
        <w:rPr>
          <w:sz w:val="24"/>
          <w:szCs w:val="24"/>
        </w:rPr>
      </w:pPr>
      <w:r w:rsidRPr="00934C0A">
        <w:rPr>
          <w:sz w:val="24"/>
          <w:szCs w:val="24"/>
        </w:rPr>
        <w:t>These operate as antagonistic muscles - the external muscles contract to lift the rib cage up and out and the internal muscles contract to lower the rib cage.</w:t>
      </w:r>
    </w:p>
    <w:p w:rsidR="00934C0A" w:rsidRPr="00934C0A" w:rsidRDefault="00934C0A" w:rsidP="00934C0A">
      <w:pPr>
        <w:rPr>
          <w:sz w:val="24"/>
          <w:szCs w:val="24"/>
        </w:rPr>
      </w:pPr>
      <w:r w:rsidRPr="00934C0A">
        <w:rPr>
          <w:sz w:val="24"/>
          <w:szCs w:val="24"/>
        </w:rPr>
        <w:lastRenderedPageBreak/>
        <w:t>The diaphragm has muscle fibres around the edge of a circular inelastic sheet of white fibres.  When the muscle fibres are relaxed the diaphragm arches up into the thorax.  When they contract the diaphragm is pulled flat across the thorax.</w:t>
      </w:r>
    </w:p>
    <w:p w:rsidR="00934C0A" w:rsidRPr="00934C0A" w:rsidRDefault="00934C0A" w:rsidP="00934C0A">
      <w:pPr>
        <w:rPr>
          <w:sz w:val="24"/>
          <w:szCs w:val="24"/>
        </w:rPr>
      </w:pPr>
      <w:r w:rsidRPr="00934C0A">
        <w:rPr>
          <w:sz w:val="24"/>
          <w:szCs w:val="24"/>
        </w:rPr>
        <w:t>The table below shows the changes involved in breathing.</w:t>
      </w:r>
    </w:p>
    <w:p w:rsidR="00934C0A" w:rsidRPr="00934C0A" w:rsidRDefault="00934C0A" w:rsidP="00934C0A">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88"/>
        <w:gridCol w:w="3080"/>
        <w:gridCol w:w="3074"/>
      </w:tblGrid>
      <w:tr w:rsidR="00934C0A" w:rsidRPr="00934C0A" w:rsidTr="006B5C8B">
        <w:tc>
          <w:tcPr>
            <w:tcW w:w="3284" w:type="dxa"/>
          </w:tcPr>
          <w:p w:rsidR="00934C0A" w:rsidRPr="00934C0A" w:rsidRDefault="00934C0A" w:rsidP="006B5C8B">
            <w:pPr>
              <w:rPr>
                <w:sz w:val="24"/>
                <w:szCs w:val="24"/>
              </w:rPr>
            </w:pPr>
          </w:p>
        </w:tc>
        <w:tc>
          <w:tcPr>
            <w:tcW w:w="3285" w:type="dxa"/>
          </w:tcPr>
          <w:p w:rsidR="00934C0A" w:rsidRPr="00934C0A" w:rsidRDefault="00934C0A" w:rsidP="006B5C8B">
            <w:pPr>
              <w:rPr>
                <w:sz w:val="24"/>
                <w:szCs w:val="24"/>
              </w:rPr>
            </w:pPr>
            <w:r w:rsidRPr="00934C0A">
              <w:rPr>
                <w:sz w:val="24"/>
                <w:szCs w:val="24"/>
              </w:rPr>
              <w:t>Inspiration</w:t>
            </w:r>
          </w:p>
        </w:tc>
        <w:tc>
          <w:tcPr>
            <w:tcW w:w="3285" w:type="dxa"/>
          </w:tcPr>
          <w:p w:rsidR="00934C0A" w:rsidRPr="00934C0A" w:rsidRDefault="00934C0A" w:rsidP="006B5C8B">
            <w:pPr>
              <w:rPr>
                <w:sz w:val="24"/>
                <w:szCs w:val="24"/>
              </w:rPr>
            </w:pPr>
            <w:r w:rsidRPr="00934C0A">
              <w:rPr>
                <w:sz w:val="24"/>
                <w:szCs w:val="24"/>
              </w:rPr>
              <w:t>Expiration</w:t>
            </w:r>
          </w:p>
        </w:tc>
      </w:tr>
      <w:tr w:rsidR="00934C0A" w:rsidRPr="00934C0A" w:rsidTr="006B5C8B">
        <w:tc>
          <w:tcPr>
            <w:tcW w:w="3284" w:type="dxa"/>
          </w:tcPr>
          <w:p w:rsidR="00934C0A" w:rsidRPr="00934C0A" w:rsidRDefault="00934C0A" w:rsidP="006B5C8B">
            <w:pPr>
              <w:rPr>
                <w:sz w:val="24"/>
                <w:szCs w:val="24"/>
              </w:rPr>
            </w:pPr>
            <w:r w:rsidRPr="00934C0A">
              <w:rPr>
                <w:sz w:val="24"/>
                <w:szCs w:val="24"/>
              </w:rPr>
              <w:t>External intercostals</w:t>
            </w:r>
          </w:p>
        </w:tc>
        <w:tc>
          <w:tcPr>
            <w:tcW w:w="3285" w:type="dxa"/>
          </w:tcPr>
          <w:p w:rsidR="00934C0A" w:rsidRPr="00934C0A" w:rsidRDefault="00934C0A" w:rsidP="006B5C8B">
            <w:pPr>
              <w:rPr>
                <w:sz w:val="24"/>
                <w:szCs w:val="24"/>
              </w:rPr>
            </w:pPr>
          </w:p>
          <w:p w:rsidR="00934C0A" w:rsidRPr="00934C0A" w:rsidRDefault="00934C0A" w:rsidP="006B5C8B">
            <w:pPr>
              <w:rPr>
                <w:sz w:val="24"/>
                <w:szCs w:val="24"/>
              </w:rPr>
            </w:pPr>
          </w:p>
        </w:tc>
        <w:tc>
          <w:tcPr>
            <w:tcW w:w="3285" w:type="dxa"/>
          </w:tcPr>
          <w:p w:rsidR="00934C0A" w:rsidRPr="00934C0A" w:rsidRDefault="00934C0A" w:rsidP="006B5C8B">
            <w:pPr>
              <w:rPr>
                <w:sz w:val="24"/>
                <w:szCs w:val="24"/>
              </w:rPr>
            </w:pPr>
          </w:p>
        </w:tc>
      </w:tr>
      <w:tr w:rsidR="00934C0A" w:rsidRPr="00934C0A" w:rsidTr="006B5C8B">
        <w:tc>
          <w:tcPr>
            <w:tcW w:w="3284" w:type="dxa"/>
          </w:tcPr>
          <w:p w:rsidR="00934C0A" w:rsidRPr="00934C0A" w:rsidRDefault="00934C0A" w:rsidP="006B5C8B">
            <w:pPr>
              <w:rPr>
                <w:sz w:val="24"/>
                <w:szCs w:val="24"/>
              </w:rPr>
            </w:pPr>
            <w:r w:rsidRPr="00934C0A">
              <w:rPr>
                <w:sz w:val="24"/>
                <w:szCs w:val="24"/>
              </w:rPr>
              <w:t>Internal intercostals</w:t>
            </w:r>
          </w:p>
        </w:tc>
        <w:tc>
          <w:tcPr>
            <w:tcW w:w="3285" w:type="dxa"/>
          </w:tcPr>
          <w:p w:rsidR="00934C0A" w:rsidRPr="00934C0A" w:rsidRDefault="00934C0A" w:rsidP="006B5C8B">
            <w:pPr>
              <w:rPr>
                <w:sz w:val="24"/>
                <w:szCs w:val="24"/>
              </w:rPr>
            </w:pPr>
          </w:p>
          <w:p w:rsidR="00934C0A" w:rsidRPr="00934C0A" w:rsidRDefault="00934C0A" w:rsidP="006B5C8B">
            <w:pPr>
              <w:rPr>
                <w:sz w:val="24"/>
                <w:szCs w:val="24"/>
              </w:rPr>
            </w:pPr>
          </w:p>
        </w:tc>
        <w:tc>
          <w:tcPr>
            <w:tcW w:w="3285" w:type="dxa"/>
          </w:tcPr>
          <w:p w:rsidR="00934C0A" w:rsidRPr="00934C0A" w:rsidRDefault="00934C0A" w:rsidP="006B5C8B">
            <w:pPr>
              <w:rPr>
                <w:sz w:val="24"/>
                <w:szCs w:val="24"/>
              </w:rPr>
            </w:pPr>
          </w:p>
        </w:tc>
      </w:tr>
      <w:tr w:rsidR="00934C0A" w:rsidRPr="00934C0A" w:rsidTr="006B5C8B">
        <w:tc>
          <w:tcPr>
            <w:tcW w:w="3284" w:type="dxa"/>
          </w:tcPr>
          <w:p w:rsidR="00934C0A" w:rsidRPr="00934C0A" w:rsidRDefault="00934C0A" w:rsidP="006B5C8B">
            <w:pPr>
              <w:rPr>
                <w:sz w:val="24"/>
                <w:szCs w:val="24"/>
              </w:rPr>
            </w:pPr>
            <w:r w:rsidRPr="00934C0A">
              <w:rPr>
                <w:sz w:val="24"/>
                <w:szCs w:val="24"/>
              </w:rPr>
              <w:t>Diaphragm</w:t>
            </w:r>
          </w:p>
        </w:tc>
        <w:tc>
          <w:tcPr>
            <w:tcW w:w="3285" w:type="dxa"/>
          </w:tcPr>
          <w:p w:rsidR="00934C0A" w:rsidRPr="00934C0A" w:rsidRDefault="00934C0A" w:rsidP="006B5C8B">
            <w:pPr>
              <w:rPr>
                <w:sz w:val="24"/>
                <w:szCs w:val="24"/>
              </w:rPr>
            </w:pPr>
          </w:p>
          <w:p w:rsidR="00934C0A" w:rsidRPr="00934C0A" w:rsidRDefault="00934C0A" w:rsidP="006B5C8B">
            <w:pPr>
              <w:rPr>
                <w:sz w:val="24"/>
                <w:szCs w:val="24"/>
              </w:rPr>
            </w:pPr>
          </w:p>
        </w:tc>
        <w:tc>
          <w:tcPr>
            <w:tcW w:w="3285" w:type="dxa"/>
          </w:tcPr>
          <w:p w:rsidR="00934C0A" w:rsidRPr="00934C0A" w:rsidRDefault="00934C0A" w:rsidP="006B5C8B">
            <w:pPr>
              <w:rPr>
                <w:sz w:val="24"/>
                <w:szCs w:val="24"/>
              </w:rPr>
            </w:pPr>
          </w:p>
        </w:tc>
      </w:tr>
      <w:tr w:rsidR="00934C0A" w:rsidRPr="00934C0A" w:rsidTr="006B5C8B">
        <w:tc>
          <w:tcPr>
            <w:tcW w:w="3284" w:type="dxa"/>
          </w:tcPr>
          <w:p w:rsidR="00934C0A" w:rsidRPr="00934C0A" w:rsidRDefault="00934C0A" w:rsidP="006B5C8B">
            <w:pPr>
              <w:rPr>
                <w:sz w:val="24"/>
                <w:szCs w:val="24"/>
              </w:rPr>
            </w:pPr>
            <w:r w:rsidRPr="00934C0A">
              <w:rPr>
                <w:sz w:val="24"/>
                <w:szCs w:val="24"/>
              </w:rPr>
              <w:t xml:space="preserve">Thorax volume </w:t>
            </w:r>
          </w:p>
        </w:tc>
        <w:tc>
          <w:tcPr>
            <w:tcW w:w="3285" w:type="dxa"/>
          </w:tcPr>
          <w:p w:rsidR="00934C0A" w:rsidRPr="00934C0A" w:rsidRDefault="00934C0A" w:rsidP="006B5C8B">
            <w:pPr>
              <w:rPr>
                <w:sz w:val="24"/>
                <w:szCs w:val="24"/>
              </w:rPr>
            </w:pPr>
          </w:p>
          <w:p w:rsidR="00934C0A" w:rsidRPr="00934C0A" w:rsidRDefault="00934C0A" w:rsidP="006B5C8B">
            <w:pPr>
              <w:rPr>
                <w:sz w:val="24"/>
                <w:szCs w:val="24"/>
              </w:rPr>
            </w:pPr>
          </w:p>
        </w:tc>
        <w:tc>
          <w:tcPr>
            <w:tcW w:w="3285" w:type="dxa"/>
          </w:tcPr>
          <w:p w:rsidR="00934C0A" w:rsidRPr="00934C0A" w:rsidRDefault="00934C0A" w:rsidP="006B5C8B">
            <w:pPr>
              <w:rPr>
                <w:sz w:val="24"/>
                <w:szCs w:val="24"/>
              </w:rPr>
            </w:pPr>
          </w:p>
        </w:tc>
      </w:tr>
      <w:tr w:rsidR="00934C0A" w:rsidRPr="00934C0A" w:rsidTr="006B5C8B">
        <w:tc>
          <w:tcPr>
            <w:tcW w:w="3284" w:type="dxa"/>
          </w:tcPr>
          <w:p w:rsidR="00934C0A" w:rsidRPr="00934C0A" w:rsidRDefault="00934C0A" w:rsidP="006B5C8B">
            <w:pPr>
              <w:rPr>
                <w:sz w:val="24"/>
                <w:szCs w:val="24"/>
              </w:rPr>
            </w:pPr>
            <w:r w:rsidRPr="00934C0A">
              <w:rPr>
                <w:sz w:val="24"/>
                <w:szCs w:val="24"/>
              </w:rPr>
              <w:t>Air pressure</w:t>
            </w:r>
          </w:p>
        </w:tc>
        <w:tc>
          <w:tcPr>
            <w:tcW w:w="3285" w:type="dxa"/>
          </w:tcPr>
          <w:p w:rsidR="00934C0A" w:rsidRPr="00934C0A" w:rsidRDefault="00934C0A" w:rsidP="006B5C8B">
            <w:pPr>
              <w:rPr>
                <w:sz w:val="24"/>
                <w:szCs w:val="24"/>
              </w:rPr>
            </w:pPr>
          </w:p>
          <w:p w:rsidR="00934C0A" w:rsidRPr="00934C0A" w:rsidRDefault="00934C0A" w:rsidP="006B5C8B">
            <w:pPr>
              <w:rPr>
                <w:sz w:val="24"/>
                <w:szCs w:val="24"/>
              </w:rPr>
            </w:pPr>
          </w:p>
        </w:tc>
        <w:tc>
          <w:tcPr>
            <w:tcW w:w="3285" w:type="dxa"/>
          </w:tcPr>
          <w:p w:rsidR="00934C0A" w:rsidRPr="00934C0A" w:rsidRDefault="00934C0A" w:rsidP="006B5C8B">
            <w:pPr>
              <w:rPr>
                <w:sz w:val="24"/>
                <w:szCs w:val="24"/>
              </w:rPr>
            </w:pPr>
          </w:p>
        </w:tc>
      </w:tr>
      <w:tr w:rsidR="00934C0A" w:rsidRPr="00934C0A" w:rsidTr="006B5C8B">
        <w:tc>
          <w:tcPr>
            <w:tcW w:w="3284" w:type="dxa"/>
          </w:tcPr>
          <w:p w:rsidR="00934C0A" w:rsidRPr="00934C0A" w:rsidRDefault="00934C0A" w:rsidP="006B5C8B">
            <w:pPr>
              <w:rPr>
                <w:sz w:val="24"/>
                <w:szCs w:val="24"/>
              </w:rPr>
            </w:pPr>
            <w:r w:rsidRPr="00934C0A">
              <w:rPr>
                <w:sz w:val="24"/>
                <w:szCs w:val="24"/>
              </w:rPr>
              <w:t>Result</w:t>
            </w:r>
          </w:p>
        </w:tc>
        <w:tc>
          <w:tcPr>
            <w:tcW w:w="3285" w:type="dxa"/>
          </w:tcPr>
          <w:p w:rsidR="00934C0A" w:rsidRPr="00934C0A" w:rsidRDefault="00934C0A" w:rsidP="006B5C8B">
            <w:pPr>
              <w:rPr>
                <w:sz w:val="24"/>
                <w:szCs w:val="24"/>
              </w:rPr>
            </w:pPr>
          </w:p>
          <w:p w:rsidR="00934C0A" w:rsidRPr="00934C0A" w:rsidRDefault="00934C0A" w:rsidP="006B5C8B">
            <w:pPr>
              <w:rPr>
                <w:sz w:val="24"/>
                <w:szCs w:val="24"/>
              </w:rPr>
            </w:pPr>
          </w:p>
        </w:tc>
        <w:tc>
          <w:tcPr>
            <w:tcW w:w="3285" w:type="dxa"/>
          </w:tcPr>
          <w:p w:rsidR="00934C0A" w:rsidRPr="00934C0A" w:rsidRDefault="00934C0A" w:rsidP="006B5C8B">
            <w:pPr>
              <w:rPr>
                <w:sz w:val="24"/>
                <w:szCs w:val="24"/>
              </w:rPr>
            </w:pPr>
          </w:p>
        </w:tc>
      </w:tr>
    </w:tbl>
    <w:p w:rsidR="00934C0A" w:rsidRDefault="00934C0A" w:rsidP="00934C0A">
      <w:pPr>
        <w:rPr>
          <w:b/>
          <w:bCs/>
          <w:sz w:val="24"/>
          <w:szCs w:val="24"/>
          <w:u w:val="single"/>
        </w:rPr>
      </w:pPr>
    </w:p>
    <w:p w:rsidR="00934C0A" w:rsidRPr="00934C0A" w:rsidRDefault="00934C0A" w:rsidP="00934C0A">
      <w:pPr>
        <w:rPr>
          <w:b/>
          <w:bCs/>
          <w:sz w:val="24"/>
          <w:szCs w:val="24"/>
          <w:u w:val="single"/>
        </w:rPr>
      </w:pPr>
      <w:r w:rsidRPr="00934C0A">
        <w:rPr>
          <w:b/>
          <w:bCs/>
          <w:sz w:val="24"/>
          <w:szCs w:val="24"/>
          <w:u w:val="single"/>
        </w:rPr>
        <w:t xml:space="preserve">Lung capacity </w:t>
      </w:r>
    </w:p>
    <w:p w:rsidR="00934C0A" w:rsidRPr="00934C0A" w:rsidRDefault="00934C0A" w:rsidP="00934C0A">
      <w:pPr>
        <w:rPr>
          <w:sz w:val="24"/>
          <w:szCs w:val="24"/>
        </w:rPr>
      </w:pPr>
      <w:r w:rsidRPr="00934C0A">
        <w:rPr>
          <w:sz w:val="24"/>
          <w:szCs w:val="24"/>
        </w:rPr>
        <w:t>The average lung capacity of a man is approximately 5 dm</w:t>
      </w:r>
      <w:r w:rsidRPr="00934C0A">
        <w:rPr>
          <w:sz w:val="24"/>
          <w:szCs w:val="24"/>
          <w:vertAlign w:val="superscript"/>
        </w:rPr>
        <w:t>3</w:t>
      </w:r>
      <w:r w:rsidRPr="00934C0A">
        <w:rPr>
          <w:sz w:val="24"/>
          <w:szCs w:val="24"/>
        </w:rPr>
        <w:t xml:space="preserve">. </w:t>
      </w:r>
    </w:p>
    <w:p w:rsidR="00934C0A" w:rsidRPr="00934C0A" w:rsidRDefault="00934C0A" w:rsidP="00934C0A">
      <w:pPr>
        <w:rPr>
          <w:sz w:val="24"/>
          <w:szCs w:val="24"/>
        </w:rPr>
      </w:pPr>
      <w:r w:rsidRPr="00934C0A">
        <w:rPr>
          <w:sz w:val="24"/>
          <w:szCs w:val="24"/>
        </w:rPr>
        <w:t>During quiet breathing he will breathe in and out about 450 cm</w:t>
      </w:r>
      <w:r w:rsidRPr="00934C0A">
        <w:rPr>
          <w:sz w:val="24"/>
          <w:szCs w:val="24"/>
          <w:vertAlign w:val="superscript"/>
        </w:rPr>
        <w:t>3</w:t>
      </w:r>
      <w:r w:rsidRPr="00934C0A">
        <w:rPr>
          <w:sz w:val="24"/>
          <w:szCs w:val="24"/>
        </w:rPr>
        <w:t xml:space="preserve"> of air. </w:t>
      </w:r>
    </w:p>
    <w:p w:rsidR="00934C0A" w:rsidRPr="00934C0A" w:rsidRDefault="00934C0A" w:rsidP="00934C0A">
      <w:pPr>
        <w:rPr>
          <w:sz w:val="24"/>
          <w:szCs w:val="24"/>
        </w:rPr>
      </w:pPr>
      <w:r w:rsidRPr="00934C0A">
        <w:rPr>
          <w:sz w:val="24"/>
          <w:szCs w:val="24"/>
        </w:rPr>
        <w:t xml:space="preserve">This is called tidal volume. </w:t>
      </w:r>
    </w:p>
    <w:p w:rsidR="00934C0A" w:rsidRPr="00934C0A" w:rsidRDefault="00934C0A" w:rsidP="00934C0A">
      <w:pPr>
        <w:rPr>
          <w:sz w:val="24"/>
          <w:szCs w:val="24"/>
        </w:rPr>
      </w:pPr>
      <w:r w:rsidRPr="00934C0A">
        <w:rPr>
          <w:sz w:val="24"/>
          <w:szCs w:val="24"/>
        </w:rPr>
        <w:t>After a normal tidal inspiration a further 1500 cm</w:t>
      </w:r>
      <w:r w:rsidRPr="00934C0A">
        <w:rPr>
          <w:sz w:val="24"/>
          <w:szCs w:val="24"/>
          <w:vertAlign w:val="superscript"/>
        </w:rPr>
        <w:t>3</w:t>
      </w:r>
      <w:r w:rsidRPr="00934C0A">
        <w:rPr>
          <w:sz w:val="24"/>
          <w:szCs w:val="24"/>
        </w:rPr>
        <w:t xml:space="preserve"> of air may be inspired. </w:t>
      </w:r>
    </w:p>
    <w:p w:rsidR="00934C0A" w:rsidRPr="00934C0A" w:rsidRDefault="00934C0A" w:rsidP="00934C0A">
      <w:pPr>
        <w:rPr>
          <w:sz w:val="24"/>
          <w:szCs w:val="24"/>
        </w:rPr>
      </w:pPr>
      <w:r w:rsidRPr="00934C0A">
        <w:rPr>
          <w:sz w:val="24"/>
          <w:szCs w:val="24"/>
        </w:rPr>
        <w:t xml:space="preserve">This is called the inspiratory reserve volume. </w:t>
      </w:r>
    </w:p>
    <w:p w:rsidR="00934C0A" w:rsidRPr="00934C0A" w:rsidRDefault="00934C0A" w:rsidP="00934C0A">
      <w:pPr>
        <w:rPr>
          <w:sz w:val="24"/>
          <w:szCs w:val="24"/>
        </w:rPr>
      </w:pPr>
      <w:r w:rsidRPr="00934C0A">
        <w:rPr>
          <w:sz w:val="24"/>
          <w:szCs w:val="24"/>
        </w:rPr>
        <w:t>After a normal tidal expiration a further 1500 cm</w:t>
      </w:r>
      <w:r w:rsidRPr="00934C0A">
        <w:rPr>
          <w:sz w:val="24"/>
          <w:szCs w:val="24"/>
          <w:vertAlign w:val="superscript"/>
        </w:rPr>
        <w:t>3</w:t>
      </w:r>
      <w:r w:rsidRPr="00934C0A">
        <w:rPr>
          <w:sz w:val="24"/>
          <w:szCs w:val="24"/>
        </w:rPr>
        <w:t xml:space="preserve"> of air may be forced from the lungs. </w:t>
      </w:r>
    </w:p>
    <w:p w:rsidR="00934C0A" w:rsidRPr="00934C0A" w:rsidRDefault="00934C0A" w:rsidP="00934C0A">
      <w:pPr>
        <w:rPr>
          <w:sz w:val="24"/>
          <w:szCs w:val="24"/>
        </w:rPr>
      </w:pPr>
      <w:r w:rsidRPr="00934C0A">
        <w:rPr>
          <w:sz w:val="24"/>
          <w:szCs w:val="24"/>
        </w:rPr>
        <w:t xml:space="preserve">This is called the expiratory reserve volume. </w:t>
      </w:r>
    </w:p>
    <w:p w:rsidR="00934C0A" w:rsidRPr="00934C0A" w:rsidRDefault="00934C0A" w:rsidP="00934C0A">
      <w:pPr>
        <w:rPr>
          <w:sz w:val="24"/>
          <w:szCs w:val="24"/>
        </w:rPr>
      </w:pPr>
      <w:r w:rsidRPr="00934C0A">
        <w:rPr>
          <w:sz w:val="24"/>
          <w:szCs w:val="24"/>
        </w:rPr>
        <w:lastRenderedPageBreak/>
        <w:t xml:space="preserve">The amount of air exchanged after a forced inspiration followed immediately by a forced expiration is the vital capacity.  </w:t>
      </w:r>
    </w:p>
    <w:p w:rsidR="00934C0A" w:rsidRPr="00934C0A" w:rsidRDefault="00934C0A" w:rsidP="00934C0A">
      <w:pPr>
        <w:rPr>
          <w:sz w:val="24"/>
          <w:szCs w:val="24"/>
        </w:rPr>
      </w:pPr>
      <w:r w:rsidRPr="00934C0A">
        <w:rPr>
          <w:sz w:val="24"/>
          <w:szCs w:val="24"/>
        </w:rPr>
        <w:t>Even after a forced expiration of 1500 cm</w:t>
      </w:r>
      <w:r w:rsidRPr="00934C0A">
        <w:rPr>
          <w:sz w:val="24"/>
          <w:szCs w:val="24"/>
          <w:vertAlign w:val="superscript"/>
        </w:rPr>
        <w:t>3</w:t>
      </w:r>
      <w:r w:rsidRPr="00934C0A">
        <w:rPr>
          <w:sz w:val="24"/>
          <w:szCs w:val="24"/>
        </w:rPr>
        <w:t xml:space="preserve"> there is still air remaining in the lungs. This is called the residual air. </w:t>
      </w:r>
    </w:p>
    <w:p w:rsidR="00934C0A" w:rsidRPr="00934C0A" w:rsidRDefault="00934C0A" w:rsidP="00934C0A">
      <w:pPr>
        <w:rPr>
          <w:sz w:val="24"/>
          <w:szCs w:val="24"/>
        </w:rPr>
      </w:pPr>
      <w:r w:rsidRPr="00934C0A">
        <w:rPr>
          <w:sz w:val="24"/>
          <w:szCs w:val="24"/>
        </w:rPr>
        <w:t>During inspiration about 300 cm</w:t>
      </w:r>
      <w:r w:rsidRPr="00934C0A">
        <w:rPr>
          <w:sz w:val="24"/>
          <w:szCs w:val="24"/>
          <w:vertAlign w:val="superscript"/>
        </w:rPr>
        <w:t>3</w:t>
      </w:r>
      <w:r w:rsidRPr="00934C0A">
        <w:rPr>
          <w:sz w:val="24"/>
          <w:szCs w:val="24"/>
        </w:rPr>
        <w:t xml:space="preserve"> of the tidal volume reaches the alveoli, the remaining 150cm</w:t>
      </w:r>
      <w:r w:rsidRPr="00934C0A">
        <w:rPr>
          <w:sz w:val="24"/>
          <w:szCs w:val="24"/>
          <w:vertAlign w:val="superscript"/>
        </w:rPr>
        <w:t>3</w:t>
      </w:r>
      <w:r w:rsidRPr="00934C0A">
        <w:rPr>
          <w:sz w:val="24"/>
          <w:szCs w:val="24"/>
        </w:rPr>
        <w:t xml:space="preserve"> remains in the respiratory tubes where gas exchange does not occur. </w:t>
      </w:r>
    </w:p>
    <w:p w:rsidR="00934C0A" w:rsidRPr="00934C0A" w:rsidRDefault="00934C0A" w:rsidP="00934C0A">
      <w:pPr>
        <w:rPr>
          <w:sz w:val="24"/>
          <w:szCs w:val="24"/>
        </w:rPr>
      </w:pPr>
      <w:r w:rsidRPr="00934C0A">
        <w:rPr>
          <w:sz w:val="24"/>
          <w:szCs w:val="24"/>
        </w:rPr>
        <w:t xml:space="preserve">When expiration follows this air is expelled unchanged into the atmosphere and is called dead space air. </w:t>
      </w:r>
    </w:p>
    <w:p w:rsidR="00934C0A" w:rsidRPr="00934C0A" w:rsidRDefault="00934C0A" w:rsidP="00934C0A">
      <w:pPr>
        <w:rPr>
          <w:sz w:val="24"/>
          <w:szCs w:val="24"/>
        </w:rPr>
      </w:pPr>
      <w:r w:rsidRPr="00934C0A">
        <w:rPr>
          <w:sz w:val="24"/>
          <w:szCs w:val="24"/>
        </w:rPr>
        <w:object w:dxaOrig="7919" w:dyaOrig="4939">
          <v:shape id="_x0000_i1028" type="#_x0000_t75" style="width:396pt;height:246.75pt" o:ole="">
            <v:imagedata r:id="rId17" o:title=""/>
          </v:shape>
          <o:OLEObject Type="Embed" ProgID="Photoshop.Image.6" ShapeID="_x0000_i1028" DrawAspect="Content" ObjectID="_1540234899" r:id="rId18">
            <o:FieldCodes>\s</o:FieldCodes>
          </o:OLEObject>
        </w:object>
      </w:r>
    </w:p>
    <w:p w:rsidR="00934C0A" w:rsidRPr="00934C0A" w:rsidRDefault="00934C0A" w:rsidP="00934C0A">
      <w:pPr>
        <w:rPr>
          <w:sz w:val="24"/>
          <w:szCs w:val="24"/>
        </w:rPr>
      </w:pPr>
      <w:r w:rsidRPr="00934C0A">
        <w:rPr>
          <w:sz w:val="24"/>
          <w:szCs w:val="24"/>
        </w:rPr>
        <w:t>The air that reaches the alveoli mixes with the 1500 cm</w:t>
      </w:r>
      <w:r w:rsidRPr="00934C0A">
        <w:rPr>
          <w:sz w:val="24"/>
          <w:szCs w:val="24"/>
          <w:vertAlign w:val="superscript"/>
        </w:rPr>
        <w:t>3</w:t>
      </w:r>
      <w:r w:rsidRPr="00934C0A">
        <w:rPr>
          <w:sz w:val="24"/>
          <w:szCs w:val="24"/>
        </w:rPr>
        <w:t xml:space="preserve"> of air already present. </w:t>
      </w:r>
    </w:p>
    <w:p w:rsidR="00934C0A" w:rsidRPr="00934C0A" w:rsidRDefault="00934C0A" w:rsidP="00934C0A">
      <w:pPr>
        <w:rPr>
          <w:sz w:val="24"/>
          <w:szCs w:val="24"/>
        </w:rPr>
      </w:pPr>
      <w:r w:rsidRPr="00934C0A">
        <w:rPr>
          <w:sz w:val="24"/>
          <w:szCs w:val="24"/>
        </w:rPr>
        <w:t xml:space="preserve">Its volume is small compared to the alveolar air and </w:t>
      </w:r>
      <w:r>
        <w:rPr>
          <w:sz w:val="24"/>
          <w:szCs w:val="24"/>
        </w:rPr>
        <w:t>so</w:t>
      </w:r>
      <w:r w:rsidRPr="00934C0A">
        <w:rPr>
          <w:sz w:val="24"/>
          <w:szCs w:val="24"/>
        </w:rPr>
        <w:t xml:space="preserve"> complete renewal of air is slow. The composition of the alveolar air remains relatively constant at 13.8 % oxygen, 5.5 % carbon dioxide and 80.7 % nitrogen.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17"/>
        <w:gridCol w:w="2309"/>
        <w:gridCol w:w="2312"/>
        <w:gridCol w:w="2304"/>
      </w:tblGrid>
      <w:tr w:rsidR="00934C0A" w:rsidRPr="00934C0A" w:rsidTr="00934C0A">
        <w:trPr>
          <w:cantSplit/>
        </w:trPr>
        <w:tc>
          <w:tcPr>
            <w:tcW w:w="2317" w:type="dxa"/>
            <w:tcBorders>
              <w:top w:val="nil"/>
              <w:left w:val="nil"/>
            </w:tcBorders>
          </w:tcPr>
          <w:p w:rsidR="00934C0A" w:rsidRPr="00934C0A" w:rsidRDefault="00934C0A" w:rsidP="006B5C8B">
            <w:pPr>
              <w:rPr>
                <w:rFonts w:cs="Courier New"/>
                <w:sz w:val="24"/>
                <w:szCs w:val="24"/>
              </w:rPr>
            </w:pPr>
          </w:p>
        </w:tc>
        <w:tc>
          <w:tcPr>
            <w:tcW w:w="6925" w:type="dxa"/>
            <w:gridSpan w:val="3"/>
          </w:tcPr>
          <w:p w:rsidR="00934C0A" w:rsidRPr="00934C0A" w:rsidRDefault="00934C0A" w:rsidP="006B5C8B">
            <w:pPr>
              <w:jc w:val="center"/>
              <w:rPr>
                <w:rFonts w:cs="Courier New"/>
                <w:sz w:val="24"/>
                <w:szCs w:val="24"/>
              </w:rPr>
            </w:pPr>
            <w:r w:rsidRPr="00934C0A">
              <w:rPr>
                <w:rFonts w:cs="Courier New"/>
                <w:sz w:val="24"/>
                <w:szCs w:val="24"/>
              </w:rPr>
              <w:t>% Composition of:</w:t>
            </w:r>
          </w:p>
        </w:tc>
      </w:tr>
      <w:tr w:rsidR="00934C0A" w:rsidRPr="00934C0A" w:rsidTr="00934C0A">
        <w:tc>
          <w:tcPr>
            <w:tcW w:w="2317" w:type="dxa"/>
          </w:tcPr>
          <w:p w:rsidR="00934C0A" w:rsidRPr="00934C0A" w:rsidRDefault="00934C0A" w:rsidP="006B5C8B">
            <w:pPr>
              <w:jc w:val="center"/>
              <w:rPr>
                <w:rFonts w:cs="Courier New"/>
                <w:sz w:val="24"/>
                <w:szCs w:val="24"/>
              </w:rPr>
            </w:pPr>
            <w:r w:rsidRPr="00934C0A">
              <w:rPr>
                <w:rFonts w:cs="Courier New"/>
                <w:sz w:val="24"/>
                <w:szCs w:val="24"/>
              </w:rPr>
              <w:t>Gas</w:t>
            </w:r>
          </w:p>
        </w:tc>
        <w:tc>
          <w:tcPr>
            <w:tcW w:w="2309" w:type="dxa"/>
          </w:tcPr>
          <w:p w:rsidR="00934C0A" w:rsidRPr="00934C0A" w:rsidRDefault="00934C0A" w:rsidP="006B5C8B">
            <w:pPr>
              <w:jc w:val="center"/>
              <w:rPr>
                <w:rFonts w:cs="Courier New"/>
                <w:sz w:val="24"/>
                <w:szCs w:val="24"/>
              </w:rPr>
            </w:pPr>
            <w:r w:rsidRPr="00934C0A">
              <w:rPr>
                <w:rFonts w:cs="Courier New"/>
                <w:sz w:val="24"/>
                <w:szCs w:val="24"/>
              </w:rPr>
              <w:t>Inspired air</w:t>
            </w:r>
          </w:p>
        </w:tc>
        <w:tc>
          <w:tcPr>
            <w:tcW w:w="2312" w:type="dxa"/>
          </w:tcPr>
          <w:p w:rsidR="00934C0A" w:rsidRPr="00934C0A" w:rsidRDefault="00934C0A" w:rsidP="006B5C8B">
            <w:pPr>
              <w:jc w:val="center"/>
              <w:rPr>
                <w:rFonts w:cs="Courier New"/>
                <w:sz w:val="24"/>
                <w:szCs w:val="24"/>
              </w:rPr>
            </w:pPr>
            <w:r w:rsidRPr="00934C0A">
              <w:rPr>
                <w:rFonts w:cs="Courier New"/>
                <w:sz w:val="24"/>
                <w:szCs w:val="24"/>
              </w:rPr>
              <w:t>Alveolar air</w:t>
            </w:r>
          </w:p>
        </w:tc>
        <w:tc>
          <w:tcPr>
            <w:tcW w:w="2304" w:type="dxa"/>
          </w:tcPr>
          <w:p w:rsidR="00934C0A" w:rsidRPr="00934C0A" w:rsidRDefault="00934C0A" w:rsidP="006B5C8B">
            <w:pPr>
              <w:jc w:val="center"/>
              <w:rPr>
                <w:rFonts w:cs="Courier New"/>
                <w:sz w:val="24"/>
                <w:szCs w:val="24"/>
              </w:rPr>
            </w:pPr>
            <w:r w:rsidRPr="00934C0A">
              <w:rPr>
                <w:rFonts w:cs="Courier New"/>
                <w:sz w:val="24"/>
                <w:szCs w:val="24"/>
              </w:rPr>
              <w:t>Expired air</w:t>
            </w:r>
          </w:p>
        </w:tc>
      </w:tr>
      <w:tr w:rsidR="00934C0A" w:rsidRPr="00934C0A" w:rsidTr="00934C0A">
        <w:tc>
          <w:tcPr>
            <w:tcW w:w="2317" w:type="dxa"/>
          </w:tcPr>
          <w:p w:rsidR="00934C0A" w:rsidRPr="00934C0A" w:rsidRDefault="00934C0A" w:rsidP="006B5C8B">
            <w:pPr>
              <w:jc w:val="center"/>
              <w:rPr>
                <w:rFonts w:cs="Courier New"/>
                <w:sz w:val="24"/>
                <w:szCs w:val="24"/>
              </w:rPr>
            </w:pPr>
            <w:r w:rsidRPr="00934C0A">
              <w:rPr>
                <w:rFonts w:cs="Courier New"/>
                <w:sz w:val="24"/>
                <w:szCs w:val="24"/>
              </w:rPr>
              <w:t>Oxygen</w:t>
            </w:r>
          </w:p>
        </w:tc>
        <w:tc>
          <w:tcPr>
            <w:tcW w:w="2309" w:type="dxa"/>
          </w:tcPr>
          <w:p w:rsidR="00934C0A" w:rsidRPr="00934C0A" w:rsidRDefault="00934C0A" w:rsidP="006B5C8B">
            <w:pPr>
              <w:jc w:val="center"/>
              <w:rPr>
                <w:rFonts w:cs="Courier New"/>
                <w:sz w:val="24"/>
                <w:szCs w:val="24"/>
              </w:rPr>
            </w:pPr>
            <w:r w:rsidRPr="00934C0A">
              <w:rPr>
                <w:rFonts w:cs="Courier New"/>
                <w:sz w:val="24"/>
                <w:szCs w:val="24"/>
              </w:rPr>
              <w:t>20.95</w:t>
            </w:r>
          </w:p>
        </w:tc>
        <w:tc>
          <w:tcPr>
            <w:tcW w:w="2312" w:type="dxa"/>
          </w:tcPr>
          <w:p w:rsidR="00934C0A" w:rsidRPr="00934C0A" w:rsidRDefault="00934C0A" w:rsidP="006B5C8B">
            <w:pPr>
              <w:jc w:val="center"/>
              <w:rPr>
                <w:rFonts w:cs="Courier New"/>
                <w:sz w:val="24"/>
                <w:szCs w:val="24"/>
              </w:rPr>
            </w:pPr>
            <w:r w:rsidRPr="00934C0A">
              <w:rPr>
                <w:rFonts w:cs="Courier New"/>
                <w:sz w:val="24"/>
                <w:szCs w:val="24"/>
              </w:rPr>
              <w:t>13.8</w:t>
            </w:r>
          </w:p>
        </w:tc>
        <w:tc>
          <w:tcPr>
            <w:tcW w:w="2304" w:type="dxa"/>
          </w:tcPr>
          <w:p w:rsidR="00934C0A" w:rsidRPr="00934C0A" w:rsidRDefault="00934C0A" w:rsidP="006B5C8B">
            <w:pPr>
              <w:jc w:val="center"/>
              <w:rPr>
                <w:rFonts w:cs="Courier New"/>
                <w:sz w:val="24"/>
                <w:szCs w:val="24"/>
              </w:rPr>
            </w:pPr>
            <w:r w:rsidRPr="00934C0A">
              <w:rPr>
                <w:rFonts w:cs="Courier New"/>
                <w:sz w:val="24"/>
                <w:szCs w:val="24"/>
              </w:rPr>
              <w:t>16.4</w:t>
            </w:r>
          </w:p>
        </w:tc>
      </w:tr>
      <w:tr w:rsidR="00934C0A" w:rsidRPr="00934C0A" w:rsidTr="00934C0A">
        <w:tc>
          <w:tcPr>
            <w:tcW w:w="2317" w:type="dxa"/>
          </w:tcPr>
          <w:p w:rsidR="00934C0A" w:rsidRPr="00934C0A" w:rsidRDefault="00934C0A" w:rsidP="006B5C8B">
            <w:pPr>
              <w:jc w:val="center"/>
              <w:rPr>
                <w:rFonts w:cs="Courier New"/>
                <w:sz w:val="24"/>
                <w:szCs w:val="24"/>
              </w:rPr>
            </w:pPr>
            <w:r w:rsidRPr="00934C0A">
              <w:rPr>
                <w:rFonts w:cs="Courier New"/>
                <w:sz w:val="24"/>
                <w:szCs w:val="24"/>
              </w:rPr>
              <w:t>Carbon dioxide</w:t>
            </w:r>
          </w:p>
        </w:tc>
        <w:tc>
          <w:tcPr>
            <w:tcW w:w="2309" w:type="dxa"/>
          </w:tcPr>
          <w:p w:rsidR="00934C0A" w:rsidRPr="00934C0A" w:rsidRDefault="00934C0A" w:rsidP="006B5C8B">
            <w:pPr>
              <w:jc w:val="center"/>
              <w:rPr>
                <w:rFonts w:cs="Courier New"/>
                <w:sz w:val="24"/>
                <w:szCs w:val="24"/>
              </w:rPr>
            </w:pPr>
            <w:r w:rsidRPr="00934C0A">
              <w:rPr>
                <w:rFonts w:cs="Courier New"/>
                <w:sz w:val="24"/>
                <w:szCs w:val="24"/>
              </w:rPr>
              <w:t>0.04</w:t>
            </w:r>
          </w:p>
        </w:tc>
        <w:tc>
          <w:tcPr>
            <w:tcW w:w="2312" w:type="dxa"/>
          </w:tcPr>
          <w:p w:rsidR="00934C0A" w:rsidRPr="00934C0A" w:rsidRDefault="00934C0A" w:rsidP="006B5C8B">
            <w:pPr>
              <w:jc w:val="center"/>
              <w:rPr>
                <w:rFonts w:cs="Courier New"/>
                <w:sz w:val="24"/>
                <w:szCs w:val="24"/>
              </w:rPr>
            </w:pPr>
            <w:r w:rsidRPr="00934C0A">
              <w:rPr>
                <w:rFonts w:cs="Courier New"/>
                <w:sz w:val="24"/>
                <w:szCs w:val="24"/>
              </w:rPr>
              <w:t>5.5</w:t>
            </w:r>
          </w:p>
        </w:tc>
        <w:tc>
          <w:tcPr>
            <w:tcW w:w="2304" w:type="dxa"/>
          </w:tcPr>
          <w:p w:rsidR="00934C0A" w:rsidRPr="00934C0A" w:rsidRDefault="00934C0A" w:rsidP="006B5C8B">
            <w:pPr>
              <w:jc w:val="center"/>
              <w:rPr>
                <w:rFonts w:cs="Courier New"/>
                <w:sz w:val="24"/>
                <w:szCs w:val="24"/>
              </w:rPr>
            </w:pPr>
            <w:r w:rsidRPr="00934C0A">
              <w:rPr>
                <w:rFonts w:cs="Courier New"/>
                <w:sz w:val="24"/>
                <w:szCs w:val="24"/>
              </w:rPr>
              <w:t>4.0</w:t>
            </w:r>
          </w:p>
        </w:tc>
      </w:tr>
      <w:tr w:rsidR="00934C0A" w:rsidRPr="00934C0A" w:rsidTr="00934C0A">
        <w:tc>
          <w:tcPr>
            <w:tcW w:w="2317" w:type="dxa"/>
          </w:tcPr>
          <w:p w:rsidR="00934C0A" w:rsidRPr="00934C0A" w:rsidRDefault="00934C0A" w:rsidP="006B5C8B">
            <w:pPr>
              <w:jc w:val="center"/>
              <w:rPr>
                <w:rFonts w:cs="Courier New"/>
                <w:sz w:val="24"/>
                <w:szCs w:val="24"/>
              </w:rPr>
            </w:pPr>
            <w:r w:rsidRPr="00934C0A">
              <w:rPr>
                <w:rFonts w:cs="Courier New"/>
                <w:sz w:val="24"/>
                <w:szCs w:val="24"/>
              </w:rPr>
              <w:t>Nitrogen</w:t>
            </w:r>
          </w:p>
        </w:tc>
        <w:tc>
          <w:tcPr>
            <w:tcW w:w="2309" w:type="dxa"/>
          </w:tcPr>
          <w:p w:rsidR="00934C0A" w:rsidRPr="00934C0A" w:rsidRDefault="00934C0A" w:rsidP="006B5C8B">
            <w:pPr>
              <w:jc w:val="center"/>
              <w:rPr>
                <w:rFonts w:cs="Courier New"/>
                <w:sz w:val="24"/>
                <w:szCs w:val="24"/>
              </w:rPr>
            </w:pPr>
            <w:r w:rsidRPr="00934C0A">
              <w:rPr>
                <w:rFonts w:cs="Courier New"/>
                <w:sz w:val="24"/>
                <w:szCs w:val="24"/>
              </w:rPr>
              <w:t>79.01</w:t>
            </w:r>
          </w:p>
        </w:tc>
        <w:tc>
          <w:tcPr>
            <w:tcW w:w="2312" w:type="dxa"/>
          </w:tcPr>
          <w:p w:rsidR="00934C0A" w:rsidRPr="00934C0A" w:rsidRDefault="00934C0A" w:rsidP="006B5C8B">
            <w:pPr>
              <w:jc w:val="center"/>
              <w:rPr>
                <w:rFonts w:cs="Courier New"/>
                <w:sz w:val="24"/>
                <w:szCs w:val="24"/>
              </w:rPr>
            </w:pPr>
            <w:r w:rsidRPr="00934C0A">
              <w:rPr>
                <w:rFonts w:cs="Courier New"/>
                <w:sz w:val="24"/>
                <w:szCs w:val="24"/>
              </w:rPr>
              <w:t>80.7</w:t>
            </w:r>
          </w:p>
        </w:tc>
        <w:tc>
          <w:tcPr>
            <w:tcW w:w="2304" w:type="dxa"/>
          </w:tcPr>
          <w:p w:rsidR="00934C0A" w:rsidRPr="00934C0A" w:rsidRDefault="00934C0A" w:rsidP="006B5C8B">
            <w:pPr>
              <w:jc w:val="center"/>
              <w:rPr>
                <w:rFonts w:cs="Courier New"/>
                <w:sz w:val="24"/>
                <w:szCs w:val="24"/>
              </w:rPr>
            </w:pPr>
            <w:r w:rsidRPr="00934C0A">
              <w:rPr>
                <w:rFonts w:cs="Courier New"/>
                <w:sz w:val="24"/>
                <w:szCs w:val="24"/>
              </w:rPr>
              <w:t>79.6</w:t>
            </w:r>
          </w:p>
        </w:tc>
      </w:tr>
    </w:tbl>
    <w:p w:rsidR="00934C0A" w:rsidRPr="00934C0A" w:rsidRDefault="00934C0A" w:rsidP="00934C0A">
      <w:pPr>
        <w:rPr>
          <w:sz w:val="24"/>
          <w:szCs w:val="24"/>
        </w:rPr>
      </w:pPr>
    </w:p>
    <w:p w:rsidR="00934C0A" w:rsidRPr="00934C0A" w:rsidRDefault="00934C0A" w:rsidP="00934C0A">
      <w:pPr>
        <w:rPr>
          <w:sz w:val="24"/>
          <w:szCs w:val="24"/>
        </w:rPr>
      </w:pPr>
      <w:r w:rsidRPr="00934C0A">
        <w:rPr>
          <w:sz w:val="24"/>
          <w:szCs w:val="24"/>
        </w:rPr>
        <w:lastRenderedPageBreak/>
        <w:t>Using this information you can see that 20%</w:t>
      </w:r>
      <w:r w:rsidRPr="00934C0A">
        <w:rPr>
          <w:i/>
          <w:iCs/>
          <w:sz w:val="24"/>
          <w:szCs w:val="24"/>
        </w:rPr>
        <w:t xml:space="preserve"> </w:t>
      </w:r>
      <w:r w:rsidRPr="00934C0A">
        <w:rPr>
          <w:sz w:val="24"/>
          <w:szCs w:val="24"/>
        </w:rPr>
        <w:t xml:space="preserve">of the oxygen inspired has been retained for use by the body and 100 times the amount of carbon dioxide expelled. </w:t>
      </w:r>
    </w:p>
    <w:p w:rsidR="00934C0A" w:rsidRDefault="00934C0A" w:rsidP="00934C0A">
      <w:pPr>
        <w:rPr>
          <w:sz w:val="24"/>
          <w:szCs w:val="24"/>
        </w:rPr>
      </w:pPr>
      <w:r w:rsidRPr="00934C0A">
        <w:rPr>
          <w:sz w:val="24"/>
          <w:szCs w:val="24"/>
        </w:rPr>
        <w:t xml:space="preserve">The nitrogen levels are relatively unchanged. </w:t>
      </w:r>
    </w:p>
    <w:p w:rsidR="00EC33F0" w:rsidRDefault="00EC33F0" w:rsidP="00934C0A">
      <w:pPr>
        <w:rPr>
          <w:sz w:val="24"/>
          <w:szCs w:val="24"/>
        </w:rPr>
      </w:pPr>
      <w:r>
        <w:rPr>
          <w:sz w:val="24"/>
          <w:szCs w:val="24"/>
        </w:rPr>
        <w:t xml:space="preserve">PVR = pulmonary ventilation rate.  </w:t>
      </w:r>
    </w:p>
    <w:p w:rsidR="00EC33F0" w:rsidRPr="00934C0A" w:rsidRDefault="00EC33F0" w:rsidP="00934C0A">
      <w:pPr>
        <w:rPr>
          <w:sz w:val="24"/>
          <w:szCs w:val="24"/>
        </w:rPr>
      </w:pPr>
      <w:r>
        <w:rPr>
          <w:sz w:val="24"/>
          <w:szCs w:val="24"/>
        </w:rPr>
        <w:t>PVR = Tidal volume x breathing rate</w:t>
      </w:r>
    </w:p>
    <w:p w:rsidR="00C33C82" w:rsidRPr="00C33C82" w:rsidRDefault="00C33C82" w:rsidP="00C33C82">
      <w:pPr>
        <w:pStyle w:val="Heading1"/>
        <w:rPr>
          <w:rFonts w:asciiTheme="minorHAnsi" w:hAnsiTheme="minorHAnsi"/>
        </w:rPr>
      </w:pPr>
      <w:r w:rsidRPr="00C33C82">
        <w:rPr>
          <w:rFonts w:asciiTheme="minorHAnsi" w:hAnsiTheme="minorHAnsi"/>
        </w:rPr>
        <w:t>Alveoli</w:t>
      </w:r>
    </w:p>
    <w:p w:rsidR="00C33C82" w:rsidRPr="00C33C82" w:rsidRDefault="00C33C82" w:rsidP="00C33C82">
      <w:pPr>
        <w:rPr>
          <w:sz w:val="24"/>
          <w:szCs w:val="24"/>
        </w:rPr>
      </w:pPr>
      <w:r w:rsidRPr="00C33C82">
        <w:rPr>
          <w:sz w:val="24"/>
          <w:szCs w:val="24"/>
        </w:rPr>
        <w:t>The bulk of the lung tissue consists of millions of microscopic air sacs called alveoli.  They are surrounded by networks of capillaries, to give a good blood supply.  The 700 million alveoli in the lungs of an adult human provide a large surface area for gas exchange.</w:t>
      </w:r>
    </w:p>
    <w:p w:rsidR="00C33C82" w:rsidRPr="00C33C82" w:rsidRDefault="00C33C82" w:rsidP="00C33C82">
      <w:pPr>
        <w:rPr>
          <w:sz w:val="24"/>
          <w:szCs w:val="24"/>
        </w:rPr>
      </w:pPr>
    </w:p>
    <w:tbl>
      <w:tblPr>
        <w:tblW w:w="0" w:type="auto"/>
        <w:tblLook w:val="0000" w:firstRow="0" w:lastRow="0" w:firstColumn="0" w:lastColumn="0" w:noHBand="0" w:noVBand="0"/>
      </w:tblPr>
      <w:tblGrid>
        <w:gridCol w:w="4621"/>
        <w:gridCol w:w="4621"/>
      </w:tblGrid>
      <w:tr w:rsidR="00C33C82" w:rsidRPr="00C33C82" w:rsidTr="00855939">
        <w:tc>
          <w:tcPr>
            <w:tcW w:w="4927" w:type="dxa"/>
          </w:tcPr>
          <w:p w:rsidR="00C33C82" w:rsidRPr="00C33C82" w:rsidRDefault="00C33C82" w:rsidP="00855939">
            <w:pPr>
              <w:rPr>
                <w:sz w:val="24"/>
                <w:szCs w:val="24"/>
              </w:rPr>
            </w:pPr>
            <w:r w:rsidRPr="00C33C82">
              <w:rPr>
                <w:sz w:val="24"/>
                <w:szCs w:val="24"/>
              </w:rPr>
              <w:object w:dxaOrig="4530" w:dyaOrig="6239">
                <v:shape id="_x0000_i1029" type="#_x0000_t75" style="width:226.5pt;height:312pt" o:ole="">
                  <v:imagedata r:id="rId19" o:title=""/>
                </v:shape>
                <o:OLEObject Type="Embed" ProgID="Photoshop.Image.6" ShapeID="_x0000_i1029" DrawAspect="Content" ObjectID="_1540234900" r:id="rId20">
                  <o:FieldCodes>\s</o:FieldCodes>
                </o:OLEObject>
              </w:object>
            </w:r>
          </w:p>
        </w:tc>
        <w:tc>
          <w:tcPr>
            <w:tcW w:w="4927" w:type="dxa"/>
          </w:tcPr>
          <w:p w:rsidR="00C33C82" w:rsidRPr="00C33C82" w:rsidRDefault="00C33C82" w:rsidP="00855939">
            <w:pPr>
              <w:rPr>
                <w:sz w:val="24"/>
                <w:szCs w:val="24"/>
              </w:rPr>
            </w:pPr>
            <w:r w:rsidRPr="00C33C82">
              <w:rPr>
                <w:sz w:val="24"/>
                <w:szCs w:val="24"/>
              </w:rPr>
              <w:object w:dxaOrig="4530" w:dyaOrig="4693">
                <v:shape id="_x0000_i1030" type="#_x0000_t75" style="width:226.5pt;height:234.75pt" o:ole="">
                  <v:imagedata r:id="rId21" o:title=""/>
                </v:shape>
                <o:OLEObject Type="Embed" ProgID="Photoshop.Image.6" ShapeID="_x0000_i1030" DrawAspect="Content" ObjectID="_1540234901" r:id="rId22">
                  <o:FieldCodes>\s</o:FieldCodes>
                </o:OLEObject>
              </w:object>
            </w:r>
          </w:p>
        </w:tc>
      </w:tr>
    </w:tbl>
    <w:p w:rsidR="00C33C82" w:rsidRPr="00C33C82" w:rsidRDefault="00C33C82" w:rsidP="00C33C82">
      <w:pPr>
        <w:rPr>
          <w:sz w:val="24"/>
          <w:szCs w:val="24"/>
        </w:rPr>
      </w:pPr>
      <w:r w:rsidRPr="00C33C82">
        <w:rPr>
          <w:sz w:val="24"/>
          <w:szCs w:val="24"/>
        </w:rPr>
        <w:t xml:space="preserve">The walls of the alveoli consist of squamous epithelium only 10 </w:t>
      </w:r>
      <w:r w:rsidRPr="00C33C82">
        <w:rPr>
          <w:sz w:val="24"/>
          <w:szCs w:val="24"/>
        </w:rPr>
        <w:sym w:font="Symbol" w:char="F06D"/>
      </w:r>
      <w:r w:rsidRPr="00C33C82">
        <w:rPr>
          <w:sz w:val="24"/>
          <w:szCs w:val="24"/>
        </w:rPr>
        <w:t>m thick.  Oxygen dissolves in the film of water on the surface of the wall, and then diffuses across the epithelial cells into the capillary.  Once in the blood, the oxygen diffuses into the red blood cells to be carried by haemoglobin (more on this later).  Carbon dioxide diffuses from the red blood cells into the plasma and then into the alveoli.</w:t>
      </w:r>
    </w:p>
    <w:p w:rsidR="00C33C82" w:rsidRPr="00C33C82" w:rsidRDefault="00C33C82" w:rsidP="00C33C82">
      <w:pPr>
        <w:jc w:val="center"/>
        <w:rPr>
          <w:sz w:val="24"/>
          <w:szCs w:val="24"/>
        </w:rPr>
      </w:pPr>
      <w:r w:rsidRPr="00C33C82">
        <w:rPr>
          <w:sz w:val="24"/>
          <w:szCs w:val="24"/>
        </w:rPr>
        <w:object w:dxaOrig="4732" w:dyaOrig="5673">
          <v:shape id="_x0000_i1031" type="#_x0000_t75" style="width:236.25pt;height:283.5pt" o:ole="">
            <v:imagedata r:id="rId23" o:title=""/>
          </v:shape>
          <o:OLEObject Type="Embed" ProgID="Photoshop.Image.6" ShapeID="_x0000_i1031" DrawAspect="Content" ObjectID="_1540234902" r:id="rId24">
            <o:FieldCodes>\s</o:FieldCodes>
          </o:OLEObject>
        </w:object>
      </w:r>
    </w:p>
    <w:p w:rsidR="00C33C82" w:rsidRPr="00C33C82" w:rsidRDefault="00C33C82" w:rsidP="00C33C82">
      <w:pPr>
        <w:rPr>
          <w:sz w:val="24"/>
          <w:szCs w:val="24"/>
        </w:rPr>
      </w:pPr>
      <w:r w:rsidRPr="00C33C82">
        <w:rPr>
          <w:sz w:val="24"/>
          <w:szCs w:val="24"/>
        </w:rPr>
        <w:t xml:space="preserve">The capillaries are extremely narrow, so the red blood cells pass through slowly.  This gives enough time </w:t>
      </w:r>
      <w:r>
        <w:rPr>
          <w:sz w:val="24"/>
          <w:szCs w:val="24"/>
        </w:rPr>
        <w:t>for gas exchange to take place.</w:t>
      </w:r>
    </w:p>
    <w:p w:rsidR="00C33C82" w:rsidRPr="00C33C82" w:rsidRDefault="00C33C82" w:rsidP="00C33C82">
      <w:pPr>
        <w:pStyle w:val="Heading1"/>
        <w:rPr>
          <w:rFonts w:asciiTheme="minorHAnsi" w:hAnsiTheme="minorHAnsi"/>
        </w:rPr>
      </w:pPr>
      <w:r w:rsidRPr="00C33C82">
        <w:rPr>
          <w:rFonts w:asciiTheme="minorHAnsi" w:hAnsiTheme="minorHAnsi"/>
        </w:rPr>
        <w:t>Smoking</w:t>
      </w:r>
    </w:p>
    <w:p w:rsidR="00C33C82" w:rsidRPr="00C33C82" w:rsidRDefault="00C33C82" w:rsidP="00C33C82">
      <w:pPr>
        <w:rPr>
          <w:sz w:val="24"/>
          <w:szCs w:val="24"/>
        </w:rPr>
      </w:pPr>
      <w:r w:rsidRPr="00C33C82">
        <w:rPr>
          <w:sz w:val="24"/>
          <w:szCs w:val="24"/>
        </w:rPr>
        <w:t>Smoking tobacco greatly increases the risk of illness, disability and death from bronchi</w:t>
      </w:r>
      <w:r>
        <w:rPr>
          <w:sz w:val="24"/>
          <w:szCs w:val="24"/>
        </w:rPr>
        <w:t>tis, emphysema and lung cancer.</w:t>
      </w:r>
    </w:p>
    <w:p w:rsidR="00C33C82" w:rsidRPr="00C33C82" w:rsidRDefault="00C33C82" w:rsidP="00C33C82">
      <w:pPr>
        <w:numPr>
          <w:ilvl w:val="0"/>
          <w:numId w:val="6"/>
        </w:numPr>
        <w:spacing w:after="0" w:line="240" w:lineRule="auto"/>
        <w:rPr>
          <w:sz w:val="24"/>
          <w:szCs w:val="24"/>
          <w:u w:val="single"/>
        </w:rPr>
      </w:pPr>
      <w:r w:rsidRPr="00C33C82">
        <w:rPr>
          <w:sz w:val="24"/>
          <w:szCs w:val="24"/>
          <w:u w:val="single"/>
        </w:rPr>
        <w:t>Bronchitis</w:t>
      </w:r>
    </w:p>
    <w:p w:rsidR="00C33C82" w:rsidRPr="00C33C82" w:rsidRDefault="00C33C82" w:rsidP="00C33C82">
      <w:pPr>
        <w:ind w:left="360"/>
        <w:rPr>
          <w:sz w:val="24"/>
          <w:szCs w:val="24"/>
        </w:rPr>
      </w:pPr>
      <w:r w:rsidRPr="00C33C82">
        <w:rPr>
          <w:sz w:val="24"/>
          <w:szCs w:val="24"/>
        </w:rPr>
        <w:t xml:space="preserve">Cigarette smoke stimulates the secretion of mucus by goblet cells in the trachea, but damages the cilia (tiny hairs which sweep the mucus away, trapping dirt and microorganisms).   This means that mucus accumulates in the bronchioles, and the irritation of the airways by the smoke is made worse because the cilia have lost their protective function.  This can lead to inflammation, called bronchitis.  The symptoms are recurring attacks of coughing and phlegm.  As the bronchioles narrow, </w:t>
      </w:r>
      <w:r>
        <w:rPr>
          <w:sz w:val="24"/>
          <w:szCs w:val="24"/>
        </w:rPr>
        <w:t>breathing can become difficult.</w:t>
      </w:r>
    </w:p>
    <w:p w:rsidR="00C33C82" w:rsidRPr="00C33C82" w:rsidRDefault="00C33C82" w:rsidP="00C33C82">
      <w:pPr>
        <w:numPr>
          <w:ilvl w:val="0"/>
          <w:numId w:val="6"/>
        </w:numPr>
        <w:spacing w:after="0" w:line="240" w:lineRule="auto"/>
        <w:rPr>
          <w:sz w:val="24"/>
          <w:szCs w:val="24"/>
          <w:u w:val="single"/>
        </w:rPr>
      </w:pPr>
      <w:r w:rsidRPr="00C33C82">
        <w:rPr>
          <w:sz w:val="24"/>
          <w:szCs w:val="24"/>
          <w:u w:val="single"/>
        </w:rPr>
        <w:t>Emphysema</w:t>
      </w:r>
    </w:p>
    <w:p w:rsidR="00C33C82" w:rsidRPr="00C33C82" w:rsidRDefault="00C33C82" w:rsidP="00C33C82">
      <w:pPr>
        <w:pStyle w:val="BodyTextIndent"/>
        <w:rPr>
          <w:rFonts w:asciiTheme="minorHAnsi" w:hAnsiTheme="minorHAnsi"/>
        </w:rPr>
      </w:pPr>
      <w:r w:rsidRPr="00C33C82">
        <w:rPr>
          <w:rFonts w:asciiTheme="minorHAnsi" w:hAnsiTheme="minorHAnsi"/>
        </w:rPr>
        <w:t>Dust particles from tobacco smoke collect in the lungs, and this causes phagocytic cells of the immune system to increase in numbers.  These cells release an enzyme called elastase which can damage the delicate structures of the alveoli.  This reduces the area available for gas exchange, and leads to emphysema.  People with emphysema become very short of breath, and this can cause death from respiratory failure, heart failure or chest infection.</w:t>
      </w:r>
    </w:p>
    <w:p w:rsidR="00C33C82" w:rsidRDefault="00C33C82">
      <w:pPr>
        <w:rPr>
          <w:sz w:val="24"/>
          <w:szCs w:val="24"/>
        </w:rPr>
      </w:pPr>
      <w:r>
        <w:rPr>
          <w:sz w:val="24"/>
          <w:szCs w:val="24"/>
        </w:rPr>
        <w:br w:type="page"/>
      </w:r>
    </w:p>
    <w:p w:rsidR="00C33C82" w:rsidRPr="00C33C82" w:rsidRDefault="00C33C82" w:rsidP="00C33C82">
      <w:pPr>
        <w:rPr>
          <w:sz w:val="24"/>
          <w:szCs w:val="24"/>
        </w:rPr>
      </w:pPr>
    </w:p>
    <w:p w:rsidR="00C33C82" w:rsidRPr="00C33C82" w:rsidRDefault="00C33C82" w:rsidP="00C33C82">
      <w:pPr>
        <w:numPr>
          <w:ilvl w:val="0"/>
          <w:numId w:val="6"/>
        </w:numPr>
        <w:spacing w:after="0" w:line="240" w:lineRule="auto"/>
        <w:rPr>
          <w:sz w:val="24"/>
          <w:szCs w:val="24"/>
        </w:rPr>
      </w:pPr>
      <w:r w:rsidRPr="00C33C82">
        <w:rPr>
          <w:sz w:val="24"/>
          <w:szCs w:val="24"/>
          <w:u w:val="single"/>
        </w:rPr>
        <w:t>Lung cancer</w:t>
      </w:r>
    </w:p>
    <w:p w:rsidR="00C33C82" w:rsidRPr="00C33C82" w:rsidRDefault="00C33C82" w:rsidP="00C33C82">
      <w:pPr>
        <w:pStyle w:val="BodyTextIndent"/>
        <w:rPr>
          <w:rFonts w:asciiTheme="minorHAnsi" w:hAnsiTheme="minorHAnsi"/>
        </w:rPr>
      </w:pPr>
      <w:r w:rsidRPr="00C33C82">
        <w:rPr>
          <w:rFonts w:asciiTheme="minorHAnsi" w:hAnsiTheme="minorHAnsi"/>
        </w:rPr>
        <w:t>Tobacco smoke contains carcinogenic chemicals which can cause tumour growth in the lungs.  These tumours can spread through the lungs, and on to other organs.</w:t>
      </w:r>
    </w:p>
    <w:p w:rsidR="00C33C82" w:rsidRPr="00C33C82" w:rsidRDefault="00C33C82" w:rsidP="00C33C82">
      <w:pPr>
        <w:rPr>
          <w:sz w:val="24"/>
          <w:szCs w:val="24"/>
        </w:rPr>
      </w:pPr>
    </w:p>
    <w:p w:rsidR="00C33C82" w:rsidRPr="00C33C82" w:rsidRDefault="00C33C82" w:rsidP="00C33C82">
      <w:pPr>
        <w:numPr>
          <w:ilvl w:val="0"/>
          <w:numId w:val="6"/>
        </w:numPr>
        <w:spacing w:after="0" w:line="240" w:lineRule="auto"/>
        <w:rPr>
          <w:sz w:val="24"/>
          <w:szCs w:val="24"/>
        </w:rPr>
      </w:pPr>
      <w:r w:rsidRPr="00C33C82">
        <w:rPr>
          <w:sz w:val="24"/>
          <w:szCs w:val="24"/>
          <w:u w:val="single"/>
        </w:rPr>
        <w:t>Smoking and pregnancy</w:t>
      </w:r>
    </w:p>
    <w:p w:rsidR="00C33C82" w:rsidRPr="00C33C82" w:rsidRDefault="00C33C82" w:rsidP="00C33C82">
      <w:pPr>
        <w:pStyle w:val="NormalWeb"/>
        <w:spacing w:before="0" w:beforeAutospacing="0" w:after="0" w:afterAutospacing="0"/>
        <w:ind w:left="360"/>
        <w:rPr>
          <w:rFonts w:asciiTheme="minorHAnsi" w:hAnsiTheme="minorHAnsi"/>
        </w:rPr>
      </w:pPr>
      <w:r w:rsidRPr="00C33C82">
        <w:rPr>
          <w:rFonts w:asciiTheme="minorHAnsi" w:hAnsiTheme="minorHAnsi"/>
        </w:rPr>
        <w:t xml:space="preserve">Smoking while pregnant can decrease the availability of oxygen and nutrients to the foetus, because the nicotine and carbon monoxide reach the baby through the placenta.  It is estimated to account for 20 to 30 percent of low-birth weight babies, up to 14 percent of preterm deliveries, and some 10 percent of all infant deaths. The odds of developing asthma are twice as high among children whose mothers smoke more than 10 cigarettes a day. </w:t>
      </w:r>
    </w:p>
    <w:p w:rsidR="00C33C82" w:rsidRPr="00C33C82" w:rsidRDefault="00C33C82" w:rsidP="00C33C82">
      <w:pPr>
        <w:ind w:left="360"/>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92"/>
        <w:gridCol w:w="2306"/>
        <w:gridCol w:w="2342"/>
        <w:gridCol w:w="2302"/>
      </w:tblGrid>
      <w:tr w:rsidR="00C33C82" w:rsidRPr="00C33C82" w:rsidTr="00C33C82">
        <w:tc>
          <w:tcPr>
            <w:tcW w:w="2292" w:type="dxa"/>
          </w:tcPr>
          <w:p w:rsidR="00C33C82" w:rsidRPr="00C33C82" w:rsidRDefault="00C33C82" w:rsidP="00855939">
            <w:pPr>
              <w:rPr>
                <w:sz w:val="24"/>
                <w:szCs w:val="24"/>
              </w:rPr>
            </w:pPr>
            <w:r w:rsidRPr="00C33C82">
              <w:rPr>
                <w:sz w:val="24"/>
                <w:szCs w:val="24"/>
              </w:rPr>
              <w:t>Smoke content</w:t>
            </w:r>
          </w:p>
        </w:tc>
        <w:tc>
          <w:tcPr>
            <w:tcW w:w="2306" w:type="dxa"/>
          </w:tcPr>
          <w:p w:rsidR="00C33C82" w:rsidRPr="00C33C82" w:rsidRDefault="00C33C82" w:rsidP="00855939">
            <w:pPr>
              <w:rPr>
                <w:sz w:val="24"/>
                <w:szCs w:val="24"/>
              </w:rPr>
            </w:pPr>
            <w:r w:rsidRPr="00C33C82">
              <w:rPr>
                <w:sz w:val="24"/>
                <w:szCs w:val="24"/>
              </w:rPr>
              <w:t>Effect on ventilation</w:t>
            </w:r>
          </w:p>
        </w:tc>
        <w:tc>
          <w:tcPr>
            <w:tcW w:w="2342" w:type="dxa"/>
          </w:tcPr>
          <w:p w:rsidR="00C33C82" w:rsidRPr="00C33C82" w:rsidRDefault="00C33C82" w:rsidP="00855939">
            <w:pPr>
              <w:rPr>
                <w:sz w:val="24"/>
                <w:szCs w:val="24"/>
              </w:rPr>
            </w:pPr>
            <w:r w:rsidRPr="00C33C82">
              <w:rPr>
                <w:sz w:val="24"/>
                <w:szCs w:val="24"/>
              </w:rPr>
              <w:t>Effect on gas exchange</w:t>
            </w:r>
          </w:p>
        </w:tc>
        <w:tc>
          <w:tcPr>
            <w:tcW w:w="2302" w:type="dxa"/>
          </w:tcPr>
          <w:p w:rsidR="00C33C82" w:rsidRPr="00C33C82" w:rsidRDefault="00C33C82" w:rsidP="00855939">
            <w:pPr>
              <w:rPr>
                <w:sz w:val="24"/>
                <w:szCs w:val="24"/>
              </w:rPr>
            </w:pPr>
            <w:r w:rsidRPr="00C33C82">
              <w:rPr>
                <w:sz w:val="24"/>
                <w:szCs w:val="24"/>
              </w:rPr>
              <w:t>Effect on pregnancy</w:t>
            </w:r>
          </w:p>
        </w:tc>
      </w:tr>
      <w:tr w:rsidR="00C33C82" w:rsidRPr="00C33C82" w:rsidTr="00C33C82">
        <w:tc>
          <w:tcPr>
            <w:tcW w:w="2292" w:type="dxa"/>
          </w:tcPr>
          <w:p w:rsidR="00C33C82" w:rsidRPr="00C33C82" w:rsidRDefault="00C33C82" w:rsidP="00855939">
            <w:pPr>
              <w:rPr>
                <w:sz w:val="24"/>
                <w:szCs w:val="24"/>
              </w:rPr>
            </w:pPr>
            <w:r w:rsidRPr="00C33C82">
              <w:rPr>
                <w:sz w:val="24"/>
                <w:szCs w:val="24"/>
              </w:rPr>
              <w:t>Carbon monoxide</w:t>
            </w:r>
          </w:p>
        </w:tc>
        <w:tc>
          <w:tcPr>
            <w:tcW w:w="2306" w:type="dxa"/>
          </w:tcPr>
          <w:p w:rsidR="00C33C82" w:rsidRPr="00C33C82" w:rsidRDefault="00C33C82" w:rsidP="00855939">
            <w:pPr>
              <w:rPr>
                <w:sz w:val="24"/>
                <w:szCs w:val="24"/>
              </w:rPr>
            </w:pPr>
            <w:r w:rsidRPr="00C33C82">
              <w:rPr>
                <w:sz w:val="24"/>
                <w:szCs w:val="24"/>
              </w:rPr>
              <w:t>Increases ventilation rate</w:t>
            </w:r>
          </w:p>
        </w:tc>
        <w:tc>
          <w:tcPr>
            <w:tcW w:w="2342" w:type="dxa"/>
          </w:tcPr>
          <w:p w:rsidR="00C33C82" w:rsidRPr="00C33C82" w:rsidRDefault="00C33C82" w:rsidP="00855939">
            <w:pPr>
              <w:rPr>
                <w:sz w:val="24"/>
                <w:szCs w:val="24"/>
              </w:rPr>
            </w:pPr>
            <w:r w:rsidRPr="00C33C82">
              <w:rPr>
                <w:sz w:val="24"/>
                <w:szCs w:val="24"/>
              </w:rPr>
              <w:t>Reduces uptake of oxygen due to the formation of carboxy-haemoglobin</w:t>
            </w:r>
          </w:p>
        </w:tc>
        <w:tc>
          <w:tcPr>
            <w:tcW w:w="2302" w:type="dxa"/>
          </w:tcPr>
          <w:p w:rsidR="00C33C82" w:rsidRPr="00C33C82" w:rsidRDefault="00C33C82" w:rsidP="00855939">
            <w:pPr>
              <w:rPr>
                <w:sz w:val="24"/>
                <w:szCs w:val="24"/>
              </w:rPr>
            </w:pPr>
            <w:r w:rsidRPr="00C33C82">
              <w:rPr>
                <w:sz w:val="24"/>
                <w:szCs w:val="24"/>
              </w:rPr>
              <w:t>Hypoxia reduces availability of oxygen to the foetus so reduces rate of growth</w:t>
            </w:r>
          </w:p>
        </w:tc>
      </w:tr>
      <w:tr w:rsidR="00C33C82" w:rsidRPr="00C33C82" w:rsidTr="00C33C82">
        <w:tc>
          <w:tcPr>
            <w:tcW w:w="2292" w:type="dxa"/>
          </w:tcPr>
          <w:p w:rsidR="00C33C82" w:rsidRPr="00C33C82" w:rsidRDefault="00C33C82" w:rsidP="00855939">
            <w:pPr>
              <w:rPr>
                <w:sz w:val="24"/>
                <w:szCs w:val="24"/>
              </w:rPr>
            </w:pPr>
            <w:r w:rsidRPr="00C33C82">
              <w:rPr>
                <w:sz w:val="24"/>
                <w:szCs w:val="24"/>
              </w:rPr>
              <w:t>Nicotine</w:t>
            </w:r>
          </w:p>
        </w:tc>
        <w:tc>
          <w:tcPr>
            <w:tcW w:w="2306" w:type="dxa"/>
          </w:tcPr>
          <w:p w:rsidR="00C33C82" w:rsidRPr="00C33C82" w:rsidRDefault="00C33C82" w:rsidP="00855939">
            <w:pPr>
              <w:rPr>
                <w:sz w:val="24"/>
                <w:szCs w:val="24"/>
              </w:rPr>
            </w:pPr>
            <w:r w:rsidRPr="00C33C82">
              <w:rPr>
                <w:sz w:val="24"/>
                <w:szCs w:val="24"/>
              </w:rPr>
              <w:t>Paralysis of cilia</w:t>
            </w:r>
          </w:p>
        </w:tc>
        <w:tc>
          <w:tcPr>
            <w:tcW w:w="2342" w:type="dxa"/>
          </w:tcPr>
          <w:p w:rsidR="00C33C82" w:rsidRPr="00C33C82" w:rsidRDefault="00C33C82" w:rsidP="00855939">
            <w:pPr>
              <w:rPr>
                <w:sz w:val="24"/>
                <w:szCs w:val="24"/>
              </w:rPr>
            </w:pPr>
            <w:r w:rsidRPr="00C33C82">
              <w:rPr>
                <w:sz w:val="24"/>
                <w:szCs w:val="24"/>
              </w:rPr>
              <w:t>Accumulation of mucus in bronchioles.  Reduces gas exchange</w:t>
            </w:r>
          </w:p>
        </w:tc>
        <w:tc>
          <w:tcPr>
            <w:tcW w:w="2302" w:type="dxa"/>
          </w:tcPr>
          <w:p w:rsidR="00C33C82" w:rsidRPr="00C33C82" w:rsidRDefault="00C33C82" w:rsidP="00855939">
            <w:pPr>
              <w:rPr>
                <w:sz w:val="24"/>
                <w:szCs w:val="24"/>
              </w:rPr>
            </w:pPr>
            <w:r w:rsidRPr="00C33C82">
              <w:rPr>
                <w:sz w:val="24"/>
                <w:szCs w:val="24"/>
              </w:rPr>
              <w:t>N/A</w:t>
            </w:r>
          </w:p>
        </w:tc>
      </w:tr>
      <w:tr w:rsidR="00C33C82" w:rsidRPr="00C33C82" w:rsidTr="00C33C82">
        <w:tc>
          <w:tcPr>
            <w:tcW w:w="2292" w:type="dxa"/>
          </w:tcPr>
          <w:p w:rsidR="00C33C82" w:rsidRPr="00C33C82" w:rsidRDefault="00C33C82" w:rsidP="00855939">
            <w:pPr>
              <w:rPr>
                <w:sz w:val="24"/>
                <w:szCs w:val="24"/>
              </w:rPr>
            </w:pPr>
            <w:r w:rsidRPr="00C33C82">
              <w:rPr>
                <w:sz w:val="24"/>
                <w:szCs w:val="24"/>
              </w:rPr>
              <w:t xml:space="preserve">Tar </w:t>
            </w:r>
          </w:p>
        </w:tc>
        <w:tc>
          <w:tcPr>
            <w:tcW w:w="2306" w:type="dxa"/>
          </w:tcPr>
          <w:p w:rsidR="00C33C82" w:rsidRPr="00C33C82" w:rsidRDefault="00C33C82" w:rsidP="00855939">
            <w:pPr>
              <w:rPr>
                <w:sz w:val="24"/>
                <w:szCs w:val="24"/>
              </w:rPr>
            </w:pPr>
            <w:r w:rsidRPr="00C33C82">
              <w:rPr>
                <w:sz w:val="24"/>
                <w:szCs w:val="24"/>
              </w:rPr>
              <w:t>Increases mucus production</w:t>
            </w:r>
          </w:p>
        </w:tc>
        <w:tc>
          <w:tcPr>
            <w:tcW w:w="2342" w:type="dxa"/>
          </w:tcPr>
          <w:p w:rsidR="00C33C82" w:rsidRPr="00C33C82" w:rsidRDefault="00C33C82" w:rsidP="00855939">
            <w:pPr>
              <w:rPr>
                <w:sz w:val="24"/>
                <w:szCs w:val="24"/>
              </w:rPr>
            </w:pPr>
            <w:r w:rsidRPr="00C33C82">
              <w:rPr>
                <w:sz w:val="24"/>
                <w:szCs w:val="24"/>
              </w:rPr>
              <w:t>Tumours, emphysema, bronchitis reduce area for gas exchange</w:t>
            </w:r>
          </w:p>
        </w:tc>
        <w:tc>
          <w:tcPr>
            <w:tcW w:w="2302" w:type="dxa"/>
          </w:tcPr>
          <w:p w:rsidR="00C33C82" w:rsidRPr="00C33C82" w:rsidRDefault="00C33C82" w:rsidP="00855939">
            <w:pPr>
              <w:rPr>
                <w:sz w:val="24"/>
                <w:szCs w:val="24"/>
              </w:rPr>
            </w:pPr>
            <w:r w:rsidRPr="00C33C82">
              <w:rPr>
                <w:sz w:val="24"/>
                <w:szCs w:val="24"/>
              </w:rPr>
              <w:t>N/A</w:t>
            </w:r>
          </w:p>
        </w:tc>
      </w:tr>
    </w:tbl>
    <w:p w:rsidR="00C33C82" w:rsidRDefault="00C33C82" w:rsidP="00C33C82">
      <w:pPr>
        <w:rPr>
          <w:sz w:val="24"/>
          <w:szCs w:val="24"/>
        </w:rPr>
      </w:pPr>
    </w:p>
    <w:p w:rsidR="00322EC2" w:rsidRDefault="00322EC2" w:rsidP="00C33C82">
      <w:pPr>
        <w:rPr>
          <w:sz w:val="24"/>
          <w:szCs w:val="24"/>
        </w:rPr>
      </w:pPr>
      <w:r>
        <w:rPr>
          <w:sz w:val="24"/>
          <w:szCs w:val="24"/>
        </w:rPr>
        <w:t>Reading and questions</w:t>
      </w:r>
    </w:p>
    <w:tbl>
      <w:tblPr>
        <w:tblStyle w:val="TableGrid"/>
        <w:tblW w:w="0" w:type="auto"/>
        <w:tblLook w:val="04A0" w:firstRow="1" w:lastRow="0" w:firstColumn="1" w:lastColumn="0" w:noHBand="0" w:noVBand="1"/>
      </w:tblPr>
      <w:tblGrid>
        <w:gridCol w:w="9242"/>
      </w:tblGrid>
      <w:tr w:rsidR="00322EC2" w:rsidTr="00322EC2">
        <w:tc>
          <w:tcPr>
            <w:tcW w:w="9242" w:type="dxa"/>
          </w:tcPr>
          <w:p w:rsidR="00322EC2" w:rsidRDefault="00322EC2" w:rsidP="00C33C82">
            <w:pPr>
              <w:rPr>
                <w:sz w:val="24"/>
                <w:szCs w:val="24"/>
              </w:rPr>
            </w:pPr>
            <w:r>
              <w:rPr>
                <w:sz w:val="24"/>
                <w:szCs w:val="24"/>
              </w:rPr>
              <w:t>Chapter 6.1 surface area</w:t>
            </w:r>
            <w:r>
              <w:rPr>
                <w:sz w:val="24"/>
                <w:szCs w:val="24"/>
              </w:rPr>
              <w:tab/>
            </w:r>
            <w:r>
              <w:rPr>
                <w:sz w:val="24"/>
                <w:szCs w:val="24"/>
              </w:rPr>
              <w:tab/>
            </w:r>
            <w:r>
              <w:rPr>
                <w:sz w:val="24"/>
                <w:szCs w:val="24"/>
              </w:rPr>
              <w:tab/>
              <w:t>complete summary questions and applications</w:t>
            </w:r>
          </w:p>
          <w:p w:rsidR="00322EC2" w:rsidRDefault="00322EC2" w:rsidP="00C33C82">
            <w:pPr>
              <w:rPr>
                <w:sz w:val="24"/>
                <w:szCs w:val="24"/>
              </w:rPr>
            </w:pPr>
            <w:r>
              <w:rPr>
                <w:sz w:val="24"/>
                <w:szCs w:val="24"/>
              </w:rPr>
              <w:t>Chapter 6.2 insects</w:t>
            </w:r>
          </w:p>
          <w:p w:rsidR="00322EC2" w:rsidRDefault="00322EC2" w:rsidP="00C33C82">
            <w:pPr>
              <w:rPr>
                <w:sz w:val="24"/>
                <w:szCs w:val="24"/>
              </w:rPr>
            </w:pPr>
            <w:r>
              <w:rPr>
                <w:sz w:val="24"/>
                <w:szCs w:val="24"/>
              </w:rPr>
              <w:t>Chapter 6.3 fish</w:t>
            </w:r>
          </w:p>
          <w:p w:rsidR="00322EC2" w:rsidRDefault="00322EC2" w:rsidP="00C33C82">
            <w:pPr>
              <w:rPr>
                <w:sz w:val="24"/>
                <w:szCs w:val="24"/>
              </w:rPr>
            </w:pPr>
            <w:r>
              <w:rPr>
                <w:sz w:val="24"/>
                <w:szCs w:val="24"/>
              </w:rPr>
              <w:t>Chapter 6.4 + 6.5 plants</w:t>
            </w:r>
          </w:p>
          <w:p w:rsidR="00322EC2" w:rsidRDefault="00322EC2" w:rsidP="00C33C82">
            <w:pPr>
              <w:rPr>
                <w:sz w:val="24"/>
                <w:szCs w:val="24"/>
              </w:rPr>
            </w:pPr>
            <w:r>
              <w:rPr>
                <w:sz w:val="24"/>
                <w:szCs w:val="24"/>
              </w:rPr>
              <w:t>Chapter 6.6 – 6.8 humans</w:t>
            </w:r>
          </w:p>
        </w:tc>
      </w:tr>
    </w:tbl>
    <w:p w:rsidR="00322EC2" w:rsidRDefault="00322EC2" w:rsidP="00C33C82">
      <w:pPr>
        <w:rPr>
          <w:sz w:val="24"/>
          <w:szCs w:val="24"/>
        </w:rPr>
      </w:pPr>
    </w:p>
    <w:p w:rsidR="00280F33" w:rsidRPr="00C33C82" w:rsidRDefault="00280F33" w:rsidP="00280F33">
      <w:pPr>
        <w:rPr>
          <w:sz w:val="24"/>
          <w:szCs w:val="24"/>
        </w:rPr>
      </w:pPr>
      <w:bookmarkStart w:id="0" w:name="_GoBack"/>
      <w:bookmarkEnd w:id="0"/>
    </w:p>
    <w:sectPr w:rsidR="00280F33" w:rsidRPr="00C33C82" w:rsidSect="00672607">
      <w:headerReference w:type="default" r:id="rId25"/>
      <w:footerReference w:type="defaul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1195" w:rsidRDefault="00721195" w:rsidP="009A35C7">
      <w:pPr>
        <w:spacing w:after="0" w:line="240" w:lineRule="auto"/>
      </w:pPr>
      <w:r>
        <w:separator/>
      </w:r>
    </w:p>
  </w:endnote>
  <w:endnote w:type="continuationSeparator" w:id="0">
    <w:p w:rsidR="00721195" w:rsidRDefault="00721195" w:rsidP="009A35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DCLLIE+TimesNewRoman">
    <w:altName w:val="Times New Roman"/>
    <w:panose1 w:val="00000000000000000000"/>
    <w:charset w:val="00"/>
    <w:family w:val="roman"/>
    <w:notTrueType/>
    <w:pitch w:val="default"/>
    <w:sig w:usb0="00000003" w:usb1="00000000" w:usb2="00000000" w:usb3="00000000" w:csb0="00000001" w:csb1="00000000"/>
  </w:font>
  <w:font w:name="DCLLJA+TimesNewRoman,Bold">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0976626"/>
      <w:docPartObj>
        <w:docPartGallery w:val="Page Numbers (Bottom of Page)"/>
        <w:docPartUnique/>
      </w:docPartObj>
    </w:sdtPr>
    <w:sdtEndPr/>
    <w:sdtContent>
      <w:sdt>
        <w:sdtPr>
          <w:id w:val="98381352"/>
          <w:docPartObj>
            <w:docPartGallery w:val="Page Numbers (Top of Page)"/>
            <w:docPartUnique/>
          </w:docPartObj>
        </w:sdtPr>
        <w:sdtEndPr/>
        <w:sdtContent>
          <w:p w:rsidR="000E5115" w:rsidRDefault="000E5115">
            <w:pPr>
              <w:pStyle w:val="Footer"/>
            </w:pPr>
            <w:r>
              <w:t xml:space="preserve">Page </w:t>
            </w:r>
            <w:r w:rsidR="00706883">
              <w:rPr>
                <w:b/>
                <w:sz w:val="24"/>
                <w:szCs w:val="24"/>
              </w:rPr>
              <w:fldChar w:fldCharType="begin"/>
            </w:r>
            <w:r>
              <w:rPr>
                <w:b/>
              </w:rPr>
              <w:instrText xml:space="preserve"> PAGE </w:instrText>
            </w:r>
            <w:r w:rsidR="00706883">
              <w:rPr>
                <w:b/>
                <w:sz w:val="24"/>
                <w:szCs w:val="24"/>
              </w:rPr>
              <w:fldChar w:fldCharType="separate"/>
            </w:r>
            <w:r w:rsidR="00EB258A">
              <w:rPr>
                <w:b/>
                <w:noProof/>
              </w:rPr>
              <w:t>10</w:t>
            </w:r>
            <w:r w:rsidR="00706883">
              <w:rPr>
                <w:b/>
                <w:sz w:val="24"/>
                <w:szCs w:val="24"/>
              </w:rPr>
              <w:fldChar w:fldCharType="end"/>
            </w:r>
            <w:r>
              <w:t xml:space="preserve"> of </w:t>
            </w:r>
            <w:r w:rsidR="00706883">
              <w:rPr>
                <w:b/>
                <w:sz w:val="24"/>
                <w:szCs w:val="24"/>
              </w:rPr>
              <w:fldChar w:fldCharType="begin"/>
            </w:r>
            <w:r>
              <w:rPr>
                <w:b/>
              </w:rPr>
              <w:instrText xml:space="preserve"> NUMPAGES  </w:instrText>
            </w:r>
            <w:r w:rsidR="00706883">
              <w:rPr>
                <w:b/>
                <w:sz w:val="24"/>
                <w:szCs w:val="24"/>
              </w:rPr>
              <w:fldChar w:fldCharType="separate"/>
            </w:r>
            <w:r w:rsidR="00EB258A">
              <w:rPr>
                <w:b/>
                <w:noProof/>
              </w:rPr>
              <w:t>10</w:t>
            </w:r>
            <w:r w:rsidR="00706883">
              <w:rPr>
                <w:b/>
                <w:sz w:val="24"/>
                <w:szCs w:val="24"/>
              </w:rPr>
              <w:fldChar w:fldCharType="end"/>
            </w:r>
          </w:p>
        </w:sdtContent>
      </w:sdt>
    </w:sdtContent>
  </w:sdt>
  <w:p w:rsidR="000E5115" w:rsidRDefault="000E511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1195" w:rsidRDefault="00721195" w:rsidP="009A35C7">
      <w:pPr>
        <w:spacing w:after="0" w:line="240" w:lineRule="auto"/>
      </w:pPr>
      <w:r>
        <w:separator/>
      </w:r>
    </w:p>
  </w:footnote>
  <w:footnote w:type="continuationSeparator" w:id="0">
    <w:p w:rsidR="00721195" w:rsidRDefault="00721195" w:rsidP="009A35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115" w:rsidRDefault="00280F33">
    <w:pPr>
      <w:pStyle w:val="Header"/>
    </w:pPr>
    <w:r>
      <w:t>3.3.1 surface area and 3.3.2 gas exchange</w:t>
    </w:r>
    <w:r>
      <w:tab/>
    </w:r>
    <w:r w:rsidR="000E5115">
      <w:tab/>
    </w:r>
    <w:r w:rsidR="00A6614E">
      <w:fldChar w:fldCharType="begin"/>
    </w:r>
    <w:r w:rsidR="00A6614E">
      <w:instrText xml:space="preserve"> DATE \@ "dd/MM/yyyy" </w:instrText>
    </w:r>
    <w:r w:rsidR="00A6614E">
      <w:fldChar w:fldCharType="separate"/>
    </w:r>
    <w:r w:rsidR="00EB258A">
      <w:rPr>
        <w:noProof/>
      </w:rPr>
      <w:t>09/11/2016</w:t>
    </w:r>
    <w:r w:rsidR="00A6614E">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33DF8"/>
    <w:multiLevelType w:val="multilevel"/>
    <w:tmpl w:val="F672395E"/>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15:restartNumberingAfterBreak="0">
    <w:nsid w:val="0987371C"/>
    <w:multiLevelType w:val="hybridMultilevel"/>
    <w:tmpl w:val="9EDE2C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2A7455D"/>
    <w:multiLevelType w:val="hybridMultilevel"/>
    <w:tmpl w:val="77D0C974"/>
    <w:lvl w:ilvl="0" w:tplc="04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4E334312"/>
    <w:multiLevelType w:val="hybridMultilevel"/>
    <w:tmpl w:val="7D5A46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0F2107C"/>
    <w:multiLevelType w:val="hybridMultilevel"/>
    <w:tmpl w:val="8FD088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F323BC0"/>
    <w:multiLevelType w:val="hybridMultilevel"/>
    <w:tmpl w:val="0F56BB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3"/>
  </w:num>
  <w:num w:numId="3">
    <w:abstractNumId w:val="1"/>
  </w:num>
  <w:num w:numId="4">
    <w:abstractNumId w:val="2"/>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264895"/>
    <w:rsid w:val="000E2F0A"/>
    <w:rsid w:val="000E5115"/>
    <w:rsid w:val="001448DF"/>
    <w:rsid w:val="00185543"/>
    <w:rsid w:val="00264895"/>
    <w:rsid w:val="00280F33"/>
    <w:rsid w:val="002F715D"/>
    <w:rsid w:val="00322EC2"/>
    <w:rsid w:val="003E6B07"/>
    <w:rsid w:val="004161A1"/>
    <w:rsid w:val="004D6CA7"/>
    <w:rsid w:val="00640D4F"/>
    <w:rsid w:val="00672607"/>
    <w:rsid w:val="0070220B"/>
    <w:rsid w:val="00706883"/>
    <w:rsid w:val="00721195"/>
    <w:rsid w:val="007B0FC7"/>
    <w:rsid w:val="008D6B9F"/>
    <w:rsid w:val="00934C0A"/>
    <w:rsid w:val="009A35C7"/>
    <w:rsid w:val="00A12F5E"/>
    <w:rsid w:val="00A24C3A"/>
    <w:rsid w:val="00A6614E"/>
    <w:rsid w:val="00B502F2"/>
    <w:rsid w:val="00B8547D"/>
    <w:rsid w:val="00C33C82"/>
    <w:rsid w:val="00CA72C0"/>
    <w:rsid w:val="00EB258A"/>
    <w:rsid w:val="00EC33F0"/>
    <w:rsid w:val="00F14278"/>
    <w:rsid w:val="00FD5E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DB41E00-8BE9-4111-98DE-EDB8020CB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2607"/>
  </w:style>
  <w:style w:type="paragraph" w:styleId="Heading1">
    <w:name w:val="heading 1"/>
    <w:basedOn w:val="Normal"/>
    <w:next w:val="Normal"/>
    <w:link w:val="Heading1Char"/>
    <w:qFormat/>
    <w:rsid w:val="00C33C82"/>
    <w:pPr>
      <w:keepNext/>
      <w:spacing w:after="0" w:line="240" w:lineRule="auto"/>
      <w:outlineLvl w:val="0"/>
    </w:pPr>
    <w:rPr>
      <w:rFonts w:ascii="Comic Sans MS" w:eastAsia="Times New Roman" w:hAnsi="Comic Sans MS" w:cs="Times New Roman"/>
      <w:sz w:val="24"/>
      <w:szCs w:val="24"/>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9A35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A35C7"/>
  </w:style>
  <w:style w:type="paragraph" w:styleId="Footer">
    <w:name w:val="footer"/>
    <w:basedOn w:val="Normal"/>
    <w:link w:val="FooterChar"/>
    <w:uiPriority w:val="99"/>
    <w:unhideWhenUsed/>
    <w:rsid w:val="009A35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35C7"/>
  </w:style>
  <w:style w:type="paragraph" w:styleId="ListParagraph">
    <w:name w:val="List Paragraph"/>
    <w:basedOn w:val="Normal"/>
    <w:uiPriority w:val="34"/>
    <w:qFormat/>
    <w:rsid w:val="001448DF"/>
    <w:pPr>
      <w:ind w:left="720"/>
      <w:contextualSpacing/>
    </w:pPr>
  </w:style>
  <w:style w:type="table" w:styleId="TableGrid">
    <w:name w:val="Table Grid"/>
    <w:basedOn w:val="TableNormal"/>
    <w:uiPriority w:val="59"/>
    <w:rsid w:val="001448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280F3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qFormat/>
    <w:rsid w:val="00280F33"/>
    <w:rPr>
      <w:b/>
      <w:bCs/>
    </w:rPr>
  </w:style>
  <w:style w:type="paragraph" w:styleId="BalloonText">
    <w:name w:val="Balloon Text"/>
    <w:basedOn w:val="Normal"/>
    <w:link w:val="BalloonTextChar"/>
    <w:uiPriority w:val="99"/>
    <w:semiHidden/>
    <w:unhideWhenUsed/>
    <w:rsid w:val="00280F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0F33"/>
    <w:rPr>
      <w:rFonts w:ascii="Tahoma" w:hAnsi="Tahoma" w:cs="Tahoma"/>
      <w:sz w:val="16"/>
      <w:szCs w:val="16"/>
    </w:rPr>
  </w:style>
  <w:style w:type="character" w:customStyle="1" w:styleId="Heading1Char">
    <w:name w:val="Heading 1 Char"/>
    <w:basedOn w:val="DefaultParagraphFont"/>
    <w:link w:val="Heading1"/>
    <w:rsid w:val="00C33C82"/>
    <w:rPr>
      <w:rFonts w:ascii="Comic Sans MS" w:eastAsia="Times New Roman" w:hAnsi="Comic Sans MS" w:cs="Times New Roman"/>
      <w:sz w:val="24"/>
      <w:szCs w:val="24"/>
      <w:u w:val="single"/>
      <w:lang w:val="en-US"/>
    </w:rPr>
  </w:style>
  <w:style w:type="paragraph" w:styleId="BodyTextIndent">
    <w:name w:val="Body Text Indent"/>
    <w:basedOn w:val="Normal"/>
    <w:link w:val="BodyTextIndentChar"/>
    <w:semiHidden/>
    <w:rsid w:val="00C33C82"/>
    <w:pPr>
      <w:spacing w:after="0" w:line="240" w:lineRule="auto"/>
      <w:ind w:left="360"/>
    </w:pPr>
    <w:rPr>
      <w:rFonts w:ascii="Comic Sans MS" w:eastAsia="Times New Roman" w:hAnsi="Comic Sans MS" w:cs="Times New Roman"/>
      <w:sz w:val="24"/>
      <w:szCs w:val="24"/>
      <w:lang w:val="en-US"/>
    </w:rPr>
  </w:style>
  <w:style w:type="character" w:customStyle="1" w:styleId="BodyTextIndentChar">
    <w:name w:val="Body Text Indent Char"/>
    <w:basedOn w:val="DefaultParagraphFont"/>
    <w:link w:val="BodyTextIndent"/>
    <w:semiHidden/>
    <w:rsid w:val="00C33C82"/>
    <w:rPr>
      <w:rFonts w:ascii="Comic Sans MS" w:eastAsia="Times New Roman" w:hAnsi="Comic Sans MS"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oleObject" Target="embeddings/oleObject4.bin"/><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oleObject" Target="embeddings/oleObject7.bin"/><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5.png"/><Relationship Id="rId22" Type="http://schemas.openxmlformats.org/officeDocument/2006/relationships/oleObject" Target="embeddings/oleObject6.bin"/><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4A2F7C-0FB7-4D7F-BAFB-9501B48CF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1642</TotalTime>
  <Pages>1</Pages>
  <Words>1502</Words>
  <Characters>8565</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Spo</dc:creator>
  <cp:lastModifiedBy>Amy Chestnutt</cp:lastModifiedBy>
  <cp:revision>15</cp:revision>
  <dcterms:created xsi:type="dcterms:W3CDTF">2014-12-18T16:59:00Z</dcterms:created>
  <dcterms:modified xsi:type="dcterms:W3CDTF">2016-11-09T22:15:00Z</dcterms:modified>
</cp:coreProperties>
</file>