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D0" w:rsidRPr="009F27EC" w:rsidRDefault="001936D0">
      <w:pPr>
        <w:rPr>
          <w:sz w:val="40"/>
          <w:szCs w:val="40"/>
        </w:rPr>
      </w:pPr>
      <w:r w:rsidRPr="009F27EC">
        <w:rPr>
          <w:sz w:val="40"/>
          <w:szCs w:val="40"/>
        </w:rPr>
        <w:t>Recombinant DNA technology vocab sorting</w:t>
      </w:r>
      <w:r w:rsidR="002359A7">
        <w:rPr>
          <w:sz w:val="40"/>
          <w:szCs w:val="40"/>
        </w:rPr>
        <w:t xml:space="preserve"> 2 – probes and fingerprinting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95"/>
      </w:tblGrid>
      <w:tr w:rsidR="001936D0" w:rsidRPr="009F27EC" w:rsidTr="009F27EC">
        <w:tc>
          <w:tcPr>
            <w:tcW w:w="3539" w:type="dxa"/>
          </w:tcPr>
          <w:p w:rsidR="00DC708B" w:rsidRDefault="00DC708B">
            <w:pPr>
              <w:rPr>
                <w:sz w:val="40"/>
                <w:szCs w:val="40"/>
              </w:rPr>
            </w:pPr>
          </w:p>
          <w:p w:rsidR="001936D0" w:rsidRPr="009F27EC" w:rsidRDefault="002359A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DNA probe</w:t>
            </w:r>
          </w:p>
        </w:tc>
        <w:tc>
          <w:tcPr>
            <w:tcW w:w="6095" w:type="dxa"/>
          </w:tcPr>
          <w:p w:rsidR="00DC708B" w:rsidRDefault="00DC708B">
            <w:pPr>
              <w:rPr>
                <w:sz w:val="40"/>
                <w:szCs w:val="40"/>
              </w:rPr>
            </w:pPr>
          </w:p>
          <w:p w:rsidR="009F27EC" w:rsidRDefault="002359A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 short, labelled, single stranded length of DNA.</w:t>
            </w:r>
          </w:p>
          <w:p w:rsidR="00DC708B" w:rsidRPr="009F27EC" w:rsidRDefault="00DC708B">
            <w:pPr>
              <w:rPr>
                <w:sz w:val="40"/>
                <w:szCs w:val="40"/>
              </w:rPr>
            </w:pPr>
          </w:p>
        </w:tc>
      </w:tr>
      <w:tr w:rsidR="001936D0" w:rsidRPr="009F27EC" w:rsidTr="009F27EC">
        <w:tc>
          <w:tcPr>
            <w:tcW w:w="3539" w:type="dxa"/>
          </w:tcPr>
          <w:p w:rsidR="00DC708B" w:rsidRDefault="00DC708B">
            <w:pPr>
              <w:rPr>
                <w:sz w:val="40"/>
                <w:szCs w:val="40"/>
                <w:vertAlign w:val="superscript"/>
              </w:rPr>
            </w:pPr>
          </w:p>
          <w:p w:rsidR="001936D0" w:rsidRPr="009F27EC" w:rsidRDefault="002359A7">
            <w:pPr>
              <w:rPr>
                <w:sz w:val="40"/>
                <w:szCs w:val="40"/>
              </w:rPr>
            </w:pPr>
            <w:r w:rsidRPr="002359A7">
              <w:rPr>
                <w:sz w:val="40"/>
                <w:szCs w:val="40"/>
                <w:vertAlign w:val="superscript"/>
              </w:rPr>
              <w:t>32</w:t>
            </w:r>
            <w:r>
              <w:rPr>
                <w:sz w:val="40"/>
                <w:szCs w:val="40"/>
              </w:rPr>
              <w:t>P isotope</w:t>
            </w:r>
          </w:p>
        </w:tc>
        <w:tc>
          <w:tcPr>
            <w:tcW w:w="6095" w:type="dxa"/>
          </w:tcPr>
          <w:p w:rsidR="00DC708B" w:rsidRDefault="00DC708B">
            <w:pPr>
              <w:rPr>
                <w:sz w:val="40"/>
                <w:szCs w:val="40"/>
              </w:rPr>
            </w:pPr>
          </w:p>
          <w:p w:rsidR="009F27EC" w:rsidRDefault="002359A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Used to radioactively label DNA probes.</w:t>
            </w:r>
          </w:p>
          <w:p w:rsidR="00DC708B" w:rsidRPr="009F27EC" w:rsidRDefault="00DC708B">
            <w:pPr>
              <w:rPr>
                <w:sz w:val="40"/>
                <w:szCs w:val="40"/>
              </w:rPr>
            </w:pPr>
          </w:p>
        </w:tc>
      </w:tr>
      <w:tr w:rsidR="001936D0" w:rsidRPr="009F27EC" w:rsidTr="009F27EC">
        <w:tc>
          <w:tcPr>
            <w:tcW w:w="3539" w:type="dxa"/>
          </w:tcPr>
          <w:p w:rsidR="00DC708B" w:rsidRDefault="00DC708B">
            <w:pPr>
              <w:rPr>
                <w:sz w:val="40"/>
                <w:szCs w:val="40"/>
              </w:rPr>
            </w:pPr>
          </w:p>
          <w:p w:rsidR="001936D0" w:rsidRDefault="002359A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Fluorescently labelled probes</w:t>
            </w:r>
          </w:p>
          <w:p w:rsidR="00DC708B" w:rsidRPr="009F27EC" w:rsidRDefault="00DC708B">
            <w:pPr>
              <w:rPr>
                <w:sz w:val="40"/>
                <w:szCs w:val="40"/>
              </w:rPr>
            </w:pPr>
          </w:p>
        </w:tc>
        <w:tc>
          <w:tcPr>
            <w:tcW w:w="6095" w:type="dxa"/>
          </w:tcPr>
          <w:p w:rsidR="00DC708B" w:rsidRDefault="00DC708B">
            <w:pPr>
              <w:rPr>
                <w:sz w:val="40"/>
                <w:szCs w:val="40"/>
              </w:rPr>
            </w:pPr>
          </w:p>
          <w:p w:rsidR="009F27EC" w:rsidRPr="009F27EC" w:rsidRDefault="002359A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These emit light when the probe has bound to the target DNA</w:t>
            </w:r>
            <w:r w:rsidR="00DC708B">
              <w:rPr>
                <w:sz w:val="40"/>
                <w:szCs w:val="40"/>
              </w:rPr>
              <w:t>.</w:t>
            </w:r>
          </w:p>
        </w:tc>
      </w:tr>
      <w:tr w:rsidR="001936D0" w:rsidRPr="009F27EC" w:rsidTr="009F27EC">
        <w:tc>
          <w:tcPr>
            <w:tcW w:w="3539" w:type="dxa"/>
          </w:tcPr>
          <w:p w:rsidR="00DC708B" w:rsidRDefault="00DC708B">
            <w:pPr>
              <w:rPr>
                <w:sz w:val="40"/>
                <w:szCs w:val="40"/>
              </w:rPr>
            </w:pPr>
          </w:p>
          <w:p w:rsidR="001936D0" w:rsidRPr="009F27EC" w:rsidRDefault="002359A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DNA hybridisation</w:t>
            </w:r>
          </w:p>
        </w:tc>
        <w:tc>
          <w:tcPr>
            <w:tcW w:w="6095" w:type="dxa"/>
          </w:tcPr>
          <w:p w:rsidR="00DC708B" w:rsidRDefault="00DC708B">
            <w:pPr>
              <w:rPr>
                <w:sz w:val="40"/>
                <w:szCs w:val="40"/>
              </w:rPr>
            </w:pPr>
          </w:p>
          <w:p w:rsidR="009F27EC" w:rsidRPr="009F27EC" w:rsidRDefault="002359A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Occurs when the probe binds to the complementary base sequence on the target DNA</w:t>
            </w:r>
            <w:r w:rsidR="00DC708B">
              <w:rPr>
                <w:sz w:val="40"/>
                <w:szCs w:val="40"/>
              </w:rPr>
              <w:t>.</w:t>
            </w:r>
          </w:p>
        </w:tc>
      </w:tr>
      <w:tr w:rsidR="001936D0" w:rsidRPr="009F27EC" w:rsidTr="009F27EC">
        <w:tc>
          <w:tcPr>
            <w:tcW w:w="3539" w:type="dxa"/>
          </w:tcPr>
          <w:p w:rsidR="00DC708B" w:rsidRDefault="00DC708B">
            <w:pPr>
              <w:rPr>
                <w:sz w:val="40"/>
                <w:szCs w:val="40"/>
              </w:rPr>
            </w:pPr>
          </w:p>
          <w:p w:rsidR="001936D0" w:rsidRPr="009F27EC" w:rsidRDefault="002359A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Heating DNA</w:t>
            </w:r>
          </w:p>
        </w:tc>
        <w:tc>
          <w:tcPr>
            <w:tcW w:w="6095" w:type="dxa"/>
          </w:tcPr>
          <w:p w:rsidR="00DC708B" w:rsidRDefault="00DC708B">
            <w:pPr>
              <w:rPr>
                <w:sz w:val="40"/>
                <w:szCs w:val="40"/>
              </w:rPr>
            </w:pPr>
          </w:p>
          <w:p w:rsidR="009F27EC" w:rsidRDefault="002359A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This separates it into two strands</w:t>
            </w:r>
            <w:r w:rsidR="00DC708B">
              <w:rPr>
                <w:sz w:val="40"/>
                <w:szCs w:val="40"/>
              </w:rPr>
              <w:t>.</w:t>
            </w:r>
          </w:p>
          <w:p w:rsidR="00DC708B" w:rsidRDefault="00DC708B">
            <w:pPr>
              <w:rPr>
                <w:sz w:val="40"/>
                <w:szCs w:val="40"/>
              </w:rPr>
            </w:pPr>
          </w:p>
          <w:p w:rsidR="00DC708B" w:rsidRPr="009F27EC" w:rsidRDefault="00DC708B">
            <w:pPr>
              <w:rPr>
                <w:sz w:val="40"/>
                <w:szCs w:val="40"/>
              </w:rPr>
            </w:pPr>
          </w:p>
        </w:tc>
      </w:tr>
      <w:tr w:rsidR="001936D0" w:rsidRPr="009F27EC" w:rsidTr="009F27EC">
        <w:tc>
          <w:tcPr>
            <w:tcW w:w="3539" w:type="dxa"/>
          </w:tcPr>
          <w:p w:rsidR="00DC708B" w:rsidRDefault="00DC708B">
            <w:pPr>
              <w:rPr>
                <w:sz w:val="40"/>
                <w:szCs w:val="40"/>
              </w:rPr>
            </w:pPr>
          </w:p>
          <w:p w:rsidR="001936D0" w:rsidRPr="009F27EC" w:rsidRDefault="002359A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Annealing</w:t>
            </w:r>
          </w:p>
        </w:tc>
        <w:tc>
          <w:tcPr>
            <w:tcW w:w="6095" w:type="dxa"/>
          </w:tcPr>
          <w:p w:rsidR="00DC708B" w:rsidRDefault="00DC708B">
            <w:pPr>
              <w:rPr>
                <w:sz w:val="40"/>
                <w:szCs w:val="40"/>
              </w:rPr>
            </w:pPr>
          </w:p>
          <w:p w:rsidR="009F27EC" w:rsidRDefault="002359A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When cooled, the probes are able to bind to the target DNA</w:t>
            </w:r>
            <w:r w:rsidR="00DC708B">
              <w:rPr>
                <w:sz w:val="40"/>
                <w:szCs w:val="40"/>
              </w:rPr>
              <w:t>.</w:t>
            </w:r>
          </w:p>
          <w:p w:rsidR="00DC708B" w:rsidRPr="009F27EC" w:rsidRDefault="00DC708B">
            <w:pPr>
              <w:rPr>
                <w:sz w:val="40"/>
                <w:szCs w:val="40"/>
              </w:rPr>
            </w:pPr>
          </w:p>
        </w:tc>
      </w:tr>
    </w:tbl>
    <w:p w:rsidR="00DC708B" w:rsidRDefault="00DC708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95"/>
      </w:tblGrid>
      <w:tr w:rsidR="001936D0" w:rsidRPr="009F27EC" w:rsidTr="009F27EC">
        <w:tc>
          <w:tcPr>
            <w:tcW w:w="3539" w:type="dxa"/>
          </w:tcPr>
          <w:p w:rsidR="00DC708B" w:rsidRDefault="00DC708B">
            <w:pPr>
              <w:rPr>
                <w:sz w:val="40"/>
                <w:szCs w:val="40"/>
              </w:rPr>
            </w:pPr>
          </w:p>
          <w:p w:rsidR="001936D0" w:rsidRPr="009F27EC" w:rsidRDefault="002359A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DNA sequencing</w:t>
            </w:r>
          </w:p>
        </w:tc>
        <w:tc>
          <w:tcPr>
            <w:tcW w:w="6095" w:type="dxa"/>
          </w:tcPr>
          <w:p w:rsidR="00DC708B" w:rsidRDefault="00DC708B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  <w:p w:rsidR="009F27EC" w:rsidRPr="009F27EC" w:rsidRDefault="002359A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This technique is used to determine the order of bases in our target DNA.</w:t>
            </w:r>
          </w:p>
        </w:tc>
      </w:tr>
      <w:tr w:rsidR="001936D0" w:rsidRPr="009F27EC" w:rsidTr="009F27EC">
        <w:tc>
          <w:tcPr>
            <w:tcW w:w="3539" w:type="dxa"/>
          </w:tcPr>
          <w:p w:rsidR="00DC708B" w:rsidRDefault="00DC708B" w:rsidP="001936D0">
            <w:pPr>
              <w:rPr>
                <w:sz w:val="40"/>
                <w:szCs w:val="40"/>
              </w:rPr>
            </w:pPr>
          </w:p>
          <w:p w:rsidR="001936D0" w:rsidRPr="009F27EC" w:rsidRDefault="002359A7" w:rsidP="001936D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PCR</w:t>
            </w:r>
          </w:p>
        </w:tc>
        <w:tc>
          <w:tcPr>
            <w:tcW w:w="6095" w:type="dxa"/>
          </w:tcPr>
          <w:p w:rsidR="00DC708B" w:rsidRDefault="00DC708B">
            <w:pPr>
              <w:rPr>
                <w:sz w:val="40"/>
                <w:szCs w:val="40"/>
              </w:rPr>
            </w:pPr>
          </w:p>
          <w:p w:rsidR="009F27EC" w:rsidRDefault="002359A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This method is used to make multiple copies of a DNA probe</w:t>
            </w:r>
            <w:r w:rsidR="00DC708B">
              <w:rPr>
                <w:sz w:val="40"/>
                <w:szCs w:val="40"/>
              </w:rPr>
              <w:t>.</w:t>
            </w:r>
          </w:p>
          <w:p w:rsidR="00DC708B" w:rsidRPr="009F27EC" w:rsidRDefault="00DC708B">
            <w:pPr>
              <w:rPr>
                <w:sz w:val="40"/>
                <w:szCs w:val="40"/>
              </w:rPr>
            </w:pPr>
          </w:p>
        </w:tc>
      </w:tr>
      <w:tr w:rsidR="001936D0" w:rsidRPr="009F27EC" w:rsidTr="009F27EC">
        <w:tc>
          <w:tcPr>
            <w:tcW w:w="3539" w:type="dxa"/>
          </w:tcPr>
          <w:p w:rsidR="00DC708B" w:rsidRDefault="00DC708B" w:rsidP="001936D0">
            <w:pPr>
              <w:rPr>
                <w:sz w:val="40"/>
                <w:szCs w:val="40"/>
              </w:rPr>
            </w:pPr>
          </w:p>
          <w:p w:rsidR="001936D0" w:rsidRPr="009F27EC" w:rsidRDefault="002359A7" w:rsidP="001936D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Gene mutation</w:t>
            </w:r>
          </w:p>
        </w:tc>
        <w:tc>
          <w:tcPr>
            <w:tcW w:w="6095" w:type="dxa"/>
          </w:tcPr>
          <w:p w:rsidR="00DC708B" w:rsidRDefault="00DC708B" w:rsidP="009F27EC">
            <w:pPr>
              <w:rPr>
                <w:sz w:val="40"/>
                <w:szCs w:val="40"/>
              </w:rPr>
            </w:pPr>
          </w:p>
          <w:p w:rsidR="009F27EC" w:rsidRDefault="002359A7" w:rsidP="009F27E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Can cause genetic disorders such as sickle cell anaemia</w:t>
            </w:r>
            <w:r w:rsidR="00DC708B">
              <w:rPr>
                <w:sz w:val="40"/>
                <w:szCs w:val="40"/>
              </w:rPr>
              <w:t>.</w:t>
            </w:r>
          </w:p>
          <w:p w:rsidR="00DC708B" w:rsidRPr="009F27EC" w:rsidRDefault="00DC708B" w:rsidP="009F27EC">
            <w:pPr>
              <w:rPr>
                <w:sz w:val="40"/>
                <w:szCs w:val="40"/>
              </w:rPr>
            </w:pPr>
          </w:p>
        </w:tc>
      </w:tr>
      <w:tr w:rsidR="001936D0" w:rsidRPr="009F27EC" w:rsidTr="009F27EC">
        <w:tc>
          <w:tcPr>
            <w:tcW w:w="3539" w:type="dxa"/>
          </w:tcPr>
          <w:p w:rsidR="00DC708B" w:rsidRDefault="00DC708B" w:rsidP="001936D0">
            <w:pPr>
              <w:rPr>
                <w:sz w:val="40"/>
                <w:szCs w:val="40"/>
              </w:rPr>
            </w:pPr>
          </w:p>
          <w:p w:rsidR="001936D0" w:rsidRPr="009F27EC" w:rsidRDefault="002359A7" w:rsidP="001936D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Array</w:t>
            </w:r>
          </w:p>
        </w:tc>
        <w:tc>
          <w:tcPr>
            <w:tcW w:w="6095" w:type="dxa"/>
          </w:tcPr>
          <w:p w:rsidR="009F27EC" w:rsidRPr="009F27EC" w:rsidRDefault="002359A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Many different DNA probes can be fixed in a pattern on a glass slide to test simultaneously for many genetic disorders</w:t>
            </w:r>
            <w:r w:rsidR="00DC708B">
              <w:rPr>
                <w:sz w:val="40"/>
                <w:szCs w:val="40"/>
              </w:rPr>
              <w:t>.</w:t>
            </w:r>
          </w:p>
        </w:tc>
      </w:tr>
      <w:tr w:rsidR="002359A7" w:rsidRPr="009F27EC" w:rsidTr="009F27EC">
        <w:tc>
          <w:tcPr>
            <w:tcW w:w="3539" w:type="dxa"/>
          </w:tcPr>
          <w:p w:rsidR="00DC708B" w:rsidRDefault="00DC708B" w:rsidP="001936D0">
            <w:pPr>
              <w:rPr>
                <w:sz w:val="40"/>
                <w:szCs w:val="40"/>
              </w:rPr>
            </w:pPr>
          </w:p>
          <w:p w:rsidR="002359A7" w:rsidRDefault="002359A7" w:rsidP="001936D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Oncogenes</w:t>
            </w:r>
          </w:p>
        </w:tc>
        <w:tc>
          <w:tcPr>
            <w:tcW w:w="6095" w:type="dxa"/>
          </w:tcPr>
          <w:p w:rsidR="002359A7" w:rsidRDefault="002359A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These mutated genes can be detected by genetic screening and give individuals an idea of their risk of developing cancer.</w:t>
            </w:r>
          </w:p>
        </w:tc>
      </w:tr>
      <w:tr w:rsidR="002359A7" w:rsidRPr="009F27EC" w:rsidTr="009F27EC">
        <w:tc>
          <w:tcPr>
            <w:tcW w:w="3539" w:type="dxa"/>
          </w:tcPr>
          <w:p w:rsidR="00DC708B" w:rsidRDefault="00DC708B" w:rsidP="001936D0">
            <w:pPr>
              <w:rPr>
                <w:sz w:val="40"/>
                <w:szCs w:val="40"/>
              </w:rPr>
            </w:pPr>
          </w:p>
          <w:p w:rsidR="002359A7" w:rsidRDefault="002359A7" w:rsidP="001936D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Personalised medicine</w:t>
            </w:r>
          </w:p>
        </w:tc>
        <w:tc>
          <w:tcPr>
            <w:tcW w:w="6095" w:type="dxa"/>
          </w:tcPr>
          <w:p w:rsidR="00DC708B" w:rsidRDefault="00DC708B">
            <w:pPr>
              <w:rPr>
                <w:sz w:val="40"/>
                <w:szCs w:val="40"/>
              </w:rPr>
            </w:pPr>
          </w:p>
          <w:p w:rsidR="002359A7" w:rsidRDefault="002359A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Doctors can provide advice and health care based on an individual’s genotype.</w:t>
            </w:r>
          </w:p>
        </w:tc>
      </w:tr>
      <w:tr w:rsidR="002359A7" w:rsidRPr="009F27EC" w:rsidTr="009F27EC">
        <w:tc>
          <w:tcPr>
            <w:tcW w:w="3539" w:type="dxa"/>
          </w:tcPr>
          <w:p w:rsidR="00DC708B" w:rsidRDefault="00DC708B" w:rsidP="001936D0">
            <w:pPr>
              <w:rPr>
                <w:sz w:val="40"/>
                <w:szCs w:val="40"/>
              </w:rPr>
            </w:pPr>
          </w:p>
          <w:p w:rsidR="002359A7" w:rsidRDefault="00DC708B" w:rsidP="001936D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Genetic counsellor</w:t>
            </w:r>
          </w:p>
        </w:tc>
        <w:tc>
          <w:tcPr>
            <w:tcW w:w="6095" w:type="dxa"/>
          </w:tcPr>
          <w:p w:rsidR="002359A7" w:rsidRDefault="00DC70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Would be able to advise couples with a family history of genetic disorders on the likelihood it could be passed to their children.</w:t>
            </w:r>
          </w:p>
        </w:tc>
      </w:tr>
      <w:tr w:rsidR="00DC708B" w:rsidRPr="009F27EC" w:rsidTr="009F27EC">
        <w:tc>
          <w:tcPr>
            <w:tcW w:w="3539" w:type="dxa"/>
          </w:tcPr>
          <w:p w:rsidR="00DC708B" w:rsidRDefault="00DC708B" w:rsidP="001936D0">
            <w:pPr>
              <w:rPr>
                <w:sz w:val="40"/>
                <w:szCs w:val="40"/>
              </w:rPr>
            </w:pPr>
          </w:p>
          <w:p w:rsidR="00DC708B" w:rsidRDefault="00DC708B" w:rsidP="001936D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VNTRs</w:t>
            </w:r>
          </w:p>
        </w:tc>
        <w:tc>
          <w:tcPr>
            <w:tcW w:w="6095" w:type="dxa"/>
          </w:tcPr>
          <w:p w:rsidR="00DC708B" w:rsidRDefault="00DC708B">
            <w:pPr>
              <w:rPr>
                <w:sz w:val="40"/>
                <w:szCs w:val="40"/>
              </w:rPr>
            </w:pPr>
          </w:p>
          <w:p w:rsidR="00DC708B" w:rsidRDefault="00DC70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Short, non-coding, repetitive DNA sequences.</w:t>
            </w:r>
          </w:p>
          <w:p w:rsidR="00DC708B" w:rsidRDefault="00DC708B">
            <w:pPr>
              <w:rPr>
                <w:sz w:val="40"/>
                <w:szCs w:val="40"/>
              </w:rPr>
            </w:pPr>
          </w:p>
        </w:tc>
      </w:tr>
      <w:tr w:rsidR="00DC708B" w:rsidRPr="009F27EC" w:rsidTr="009F27EC">
        <w:tc>
          <w:tcPr>
            <w:tcW w:w="3539" w:type="dxa"/>
          </w:tcPr>
          <w:p w:rsidR="00DC708B" w:rsidRDefault="00DC708B" w:rsidP="001936D0">
            <w:pPr>
              <w:rPr>
                <w:sz w:val="40"/>
                <w:szCs w:val="40"/>
              </w:rPr>
            </w:pPr>
          </w:p>
          <w:p w:rsidR="00DC708B" w:rsidRDefault="00DC708B" w:rsidP="001936D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Gel electrophoresis</w:t>
            </w:r>
          </w:p>
        </w:tc>
        <w:tc>
          <w:tcPr>
            <w:tcW w:w="6095" w:type="dxa"/>
          </w:tcPr>
          <w:p w:rsidR="00DC708B" w:rsidRDefault="00DC708B">
            <w:pPr>
              <w:rPr>
                <w:sz w:val="40"/>
                <w:szCs w:val="40"/>
              </w:rPr>
            </w:pPr>
          </w:p>
          <w:p w:rsidR="00DC708B" w:rsidRDefault="00DC70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Separates DNA fragments on the basis of their size.</w:t>
            </w:r>
          </w:p>
          <w:p w:rsidR="00DC708B" w:rsidRDefault="00DC708B">
            <w:pPr>
              <w:rPr>
                <w:sz w:val="40"/>
                <w:szCs w:val="40"/>
              </w:rPr>
            </w:pPr>
          </w:p>
        </w:tc>
      </w:tr>
      <w:tr w:rsidR="00DC708B" w:rsidRPr="009F27EC" w:rsidTr="009F27EC">
        <w:tc>
          <w:tcPr>
            <w:tcW w:w="3539" w:type="dxa"/>
          </w:tcPr>
          <w:p w:rsidR="00DC708B" w:rsidRDefault="00DC708B" w:rsidP="001936D0">
            <w:pPr>
              <w:rPr>
                <w:sz w:val="40"/>
                <w:szCs w:val="40"/>
              </w:rPr>
            </w:pPr>
          </w:p>
          <w:p w:rsidR="00DC708B" w:rsidRDefault="00DC708B" w:rsidP="001936D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X-ray film</w:t>
            </w:r>
          </w:p>
        </w:tc>
        <w:tc>
          <w:tcPr>
            <w:tcW w:w="6095" w:type="dxa"/>
          </w:tcPr>
          <w:p w:rsidR="00DC708B" w:rsidRDefault="00DC708B">
            <w:pPr>
              <w:rPr>
                <w:sz w:val="40"/>
                <w:szCs w:val="40"/>
              </w:rPr>
            </w:pPr>
          </w:p>
          <w:p w:rsidR="00DC708B" w:rsidRDefault="00DC70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Can be used to show the position of radioactively labelled DNA fragments on a gel.</w:t>
            </w:r>
          </w:p>
        </w:tc>
      </w:tr>
      <w:tr w:rsidR="00DC708B" w:rsidRPr="009F27EC" w:rsidTr="009F27EC">
        <w:tc>
          <w:tcPr>
            <w:tcW w:w="3539" w:type="dxa"/>
          </w:tcPr>
          <w:p w:rsidR="00DC708B" w:rsidRDefault="00DC708B" w:rsidP="001936D0">
            <w:pPr>
              <w:rPr>
                <w:sz w:val="40"/>
                <w:szCs w:val="40"/>
              </w:rPr>
            </w:pPr>
          </w:p>
          <w:p w:rsidR="00DC708B" w:rsidRDefault="00DC708B" w:rsidP="001936D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Restriction endonucleases</w:t>
            </w:r>
          </w:p>
        </w:tc>
        <w:tc>
          <w:tcPr>
            <w:tcW w:w="6095" w:type="dxa"/>
          </w:tcPr>
          <w:p w:rsidR="00DC708B" w:rsidRDefault="00DC708B">
            <w:pPr>
              <w:rPr>
                <w:sz w:val="40"/>
                <w:szCs w:val="40"/>
              </w:rPr>
            </w:pPr>
          </w:p>
          <w:p w:rsidR="00DC708B" w:rsidRDefault="00DC708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Used to cut DNA before electrophoresis.</w:t>
            </w:r>
          </w:p>
          <w:p w:rsidR="00DC708B" w:rsidRDefault="00DC708B">
            <w:pPr>
              <w:rPr>
                <w:sz w:val="40"/>
                <w:szCs w:val="40"/>
              </w:rPr>
            </w:pPr>
          </w:p>
        </w:tc>
      </w:tr>
    </w:tbl>
    <w:p w:rsidR="00C9651F" w:rsidRPr="009F27EC" w:rsidRDefault="00C9651F" w:rsidP="002359A7">
      <w:pPr>
        <w:rPr>
          <w:sz w:val="40"/>
          <w:szCs w:val="40"/>
        </w:rPr>
      </w:pPr>
    </w:p>
    <w:sectPr w:rsidR="00C9651F" w:rsidRPr="009F27EC" w:rsidSect="009F27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90"/>
    <w:rsid w:val="001936D0"/>
    <w:rsid w:val="002359A7"/>
    <w:rsid w:val="00245E58"/>
    <w:rsid w:val="004922CD"/>
    <w:rsid w:val="00571590"/>
    <w:rsid w:val="009F27EC"/>
    <w:rsid w:val="00C9651F"/>
    <w:rsid w:val="00D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8FD54-BC8C-44C6-97F0-BD074DBB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Chestnutt</dc:creator>
  <cp:keywords/>
  <dc:description/>
  <cp:lastModifiedBy>Amy Chestnutt</cp:lastModifiedBy>
  <cp:revision>3</cp:revision>
  <dcterms:created xsi:type="dcterms:W3CDTF">2017-03-15T09:48:00Z</dcterms:created>
  <dcterms:modified xsi:type="dcterms:W3CDTF">2017-03-15T10:07:00Z</dcterms:modified>
</cp:coreProperties>
</file>